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A47F7" w14:textId="7BCE95F7" w:rsidR="00790DE3" w:rsidRDefault="0065173A" w:rsidP="00790DE3">
      <w:pPr>
        <w:tabs>
          <w:tab w:val="left" w:pos="9150"/>
          <w:tab w:val="right" w:pos="9637"/>
        </w:tabs>
        <w:spacing w:line="240" w:lineRule="atLeast"/>
        <w:jc w:val="both"/>
        <w:rPr>
          <w:b/>
          <w:color w:val="000000"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044F3CA8" wp14:editId="6F087311">
            <wp:simplePos x="0" y="0"/>
            <wp:positionH relativeFrom="column">
              <wp:posOffset>4095750</wp:posOffset>
            </wp:positionH>
            <wp:positionV relativeFrom="paragraph">
              <wp:posOffset>-43815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4" name="Bild 4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59">
        <w:rPr>
          <w:noProof/>
          <w:lang w:eastAsia="de-AT"/>
        </w:rPr>
        <w:drawing>
          <wp:anchor distT="0" distB="0" distL="114300" distR="114300" simplePos="0" relativeHeight="251656192" behindDoc="1" locked="0" layoutInCell="1" allowOverlap="1" wp14:anchorId="6ED6AEAD" wp14:editId="7880A1C5">
            <wp:simplePos x="0" y="0"/>
            <wp:positionH relativeFrom="column">
              <wp:posOffset>5144770</wp:posOffset>
            </wp:positionH>
            <wp:positionV relativeFrom="paragraph">
              <wp:posOffset>-311150</wp:posOffset>
            </wp:positionV>
            <wp:extent cx="1314000" cy="1256400"/>
            <wp:effectExtent l="0" t="0" r="635" b="1270"/>
            <wp:wrapNone/>
            <wp:docPr id="3" name="Bild 3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4D7F3" w14:textId="06E01474" w:rsidR="00E83067" w:rsidRDefault="00EC4515" w:rsidP="00EC7ACC">
      <w:pPr>
        <w:tabs>
          <w:tab w:val="left" w:pos="9150"/>
          <w:tab w:val="right" w:pos="9637"/>
        </w:tabs>
        <w:spacing w:line="240" w:lineRule="atLeast"/>
        <w:jc w:val="both"/>
        <w:rPr>
          <w:b/>
          <w:color w:val="000000"/>
          <w:sz w:val="28"/>
          <w:szCs w:val="28"/>
        </w:rPr>
      </w:pPr>
      <w:r w:rsidRPr="009B1539">
        <w:rPr>
          <w:b/>
          <w:color w:val="000000"/>
          <w:sz w:val="28"/>
          <w:szCs w:val="28"/>
        </w:rPr>
        <w:t>PRESSEINFORMATION!</w:t>
      </w:r>
    </w:p>
    <w:p w14:paraId="5D7D6A06" w14:textId="2AC5949B" w:rsidR="00EC7ACC" w:rsidRDefault="00EC7ACC" w:rsidP="00EC7ACC">
      <w:pPr>
        <w:tabs>
          <w:tab w:val="left" w:pos="9150"/>
          <w:tab w:val="right" w:pos="9637"/>
        </w:tabs>
        <w:spacing w:line="240" w:lineRule="atLeast"/>
        <w:jc w:val="both"/>
        <w:rPr>
          <w:b/>
          <w:color w:val="000000"/>
          <w:sz w:val="28"/>
          <w:szCs w:val="28"/>
        </w:rPr>
      </w:pPr>
    </w:p>
    <w:p w14:paraId="72FAD5C7" w14:textId="4D3B33FC" w:rsidR="007E335C" w:rsidRDefault="007E335C" w:rsidP="00790DE3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14:paraId="73462535" w14:textId="77777777" w:rsidR="0065173A" w:rsidRPr="009B1539" w:rsidRDefault="0065173A" w:rsidP="00790DE3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14:paraId="72B7225D" w14:textId="677B4492" w:rsidR="007E335C" w:rsidRPr="007E335C" w:rsidRDefault="006F7859" w:rsidP="007E335C">
      <w:pPr>
        <w:spacing w:line="240" w:lineRule="atLeast"/>
        <w:jc w:val="both"/>
        <w:rPr>
          <w:b/>
          <w:bCs/>
          <w:i/>
          <w:iCs/>
          <w:color w:val="000000"/>
          <w:u w:val="single"/>
          <w:lang w:val="de-DE"/>
        </w:rPr>
      </w:pPr>
      <w:r w:rsidRPr="005B56FC">
        <w:rPr>
          <w:rFonts w:ascii="Wingdings" w:hAnsi="Wingdings"/>
          <w:b/>
          <w:i/>
          <w:color w:val="000000"/>
        </w:rPr>
        <w:t></w:t>
      </w:r>
      <w:r w:rsidR="008E6926" w:rsidRPr="005B56FC">
        <w:rPr>
          <w:b/>
          <w:i/>
          <w:color w:val="000000"/>
        </w:rPr>
        <w:t xml:space="preserve"> </w:t>
      </w:r>
      <w:r w:rsidR="00FC35FD">
        <w:rPr>
          <w:b/>
          <w:i/>
          <w:color w:val="000000"/>
        </w:rPr>
        <w:t xml:space="preserve">  </w:t>
      </w:r>
      <w:r w:rsidR="00E75CD6" w:rsidRPr="009B1539">
        <w:rPr>
          <w:b/>
          <w:bCs/>
          <w:i/>
          <w:iCs/>
          <w:color w:val="000000"/>
          <w:u w:val="single"/>
          <w:lang w:val="de-DE"/>
        </w:rPr>
        <w:t>Stiegl-</w:t>
      </w:r>
      <w:r w:rsidR="005D4B19">
        <w:rPr>
          <w:b/>
          <w:bCs/>
          <w:i/>
          <w:iCs/>
          <w:color w:val="000000"/>
          <w:u w:val="single"/>
          <w:lang w:val="de-DE"/>
        </w:rPr>
        <w:t>Jahrgangsedition</w:t>
      </w:r>
      <w:r w:rsidR="007C5D92">
        <w:rPr>
          <w:b/>
          <w:bCs/>
          <w:i/>
          <w:iCs/>
          <w:color w:val="000000"/>
          <w:u w:val="single"/>
          <w:lang w:val="de-DE"/>
        </w:rPr>
        <w:t xml:space="preserve"> 2020</w:t>
      </w:r>
      <w:r w:rsidR="00FC35FD">
        <w:rPr>
          <w:b/>
          <w:bCs/>
          <w:i/>
          <w:iCs/>
          <w:color w:val="000000"/>
          <w:u w:val="single"/>
          <w:lang w:val="de-DE"/>
        </w:rPr>
        <w:t xml:space="preserve"> </w:t>
      </w:r>
      <w:r w:rsidR="008174C2" w:rsidRPr="009B1539">
        <w:rPr>
          <w:b/>
          <w:bCs/>
          <w:i/>
          <w:iCs/>
          <w:color w:val="000000"/>
          <w:u w:val="single"/>
          <w:lang w:val="de-DE"/>
        </w:rPr>
        <w:t>„Sonnenkönig</w:t>
      </w:r>
      <w:r w:rsidR="000A57F1">
        <w:rPr>
          <w:b/>
          <w:bCs/>
          <w:i/>
          <w:iCs/>
          <w:color w:val="000000"/>
          <w:u w:val="single"/>
          <w:lang w:val="de-DE"/>
        </w:rPr>
        <w:t xml:space="preserve"> </w:t>
      </w:r>
      <w:r w:rsidR="00F54A7D">
        <w:rPr>
          <w:b/>
          <w:bCs/>
          <w:i/>
          <w:iCs/>
          <w:color w:val="000000"/>
          <w:u w:val="single"/>
          <w:lang w:val="de-DE"/>
        </w:rPr>
        <w:t>V</w:t>
      </w:r>
      <w:r w:rsidR="005F78EA">
        <w:rPr>
          <w:b/>
          <w:bCs/>
          <w:i/>
          <w:iCs/>
          <w:color w:val="000000"/>
          <w:u w:val="single"/>
          <w:lang w:val="de-DE"/>
        </w:rPr>
        <w:t>I</w:t>
      </w:r>
      <w:r w:rsidR="00C362E2">
        <w:rPr>
          <w:b/>
          <w:bCs/>
          <w:i/>
          <w:iCs/>
          <w:color w:val="000000"/>
          <w:u w:val="single"/>
          <w:lang w:val="de-DE"/>
        </w:rPr>
        <w:t>I</w:t>
      </w:r>
      <w:r w:rsidR="007E335C">
        <w:rPr>
          <w:b/>
          <w:bCs/>
          <w:i/>
          <w:iCs/>
          <w:color w:val="000000"/>
          <w:u w:val="single"/>
          <w:lang w:val="de-DE"/>
        </w:rPr>
        <w:t>.</w:t>
      </w:r>
      <w:r w:rsidR="008174C2" w:rsidRPr="009B1539">
        <w:rPr>
          <w:b/>
          <w:bCs/>
          <w:i/>
          <w:iCs/>
          <w:color w:val="000000"/>
          <w:u w:val="single"/>
          <w:lang w:val="de-DE"/>
        </w:rPr>
        <w:t>“</w:t>
      </w:r>
    </w:p>
    <w:p w14:paraId="187B13D5" w14:textId="51BDE07E" w:rsidR="0038758D" w:rsidRPr="0038758D" w:rsidRDefault="0038758D" w:rsidP="0038758D">
      <w:pPr>
        <w:spacing w:line="240" w:lineRule="atLeast"/>
        <w:jc w:val="both"/>
        <w:rPr>
          <w:b/>
          <w:bCs/>
          <w:i/>
          <w:iCs/>
          <w:color w:val="000000"/>
          <w:u w:val="single"/>
        </w:rPr>
      </w:pPr>
      <w:r w:rsidRPr="005B56FC">
        <w:rPr>
          <w:rFonts w:ascii="Wingdings" w:hAnsi="Wingdings"/>
          <w:b/>
          <w:i/>
          <w:color w:val="000000"/>
        </w:rPr>
        <w:t></w:t>
      </w:r>
      <w:r w:rsidRPr="0038758D">
        <w:rPr>
          <w:b/>
          <w:i/>
          <w:color w:val="000000"/>
        </w:rPr>
        <w:t xml:space="preserve">  </w:t>
      </w:r>
      <w:r w:rsidRPr="003C2935">
        <w:rPr>
          <w:b/>
          <w:i/>
          <w:color w:val="FF0000"/>
          <w:u w:val="single"/>
        </w:rPr>
        <w:t xml:space="preserve"> </w:t>
      </w:r>
      <w:r w:rsidR="003C2935" w:rsidRPr="005541D3">
        <w:rPr>
          <w:b/>
          <w:i/>
          <w:u w:val="single"/>
        </w:rPr>
        <w:t>Starkbier</w:t>
      </w:r>
      <w:r w:rsidR="003C2935" w:rsidRPr="00C23455">
        <w:rPr>
          <w:b/>
          <w:i/>
          <w:u w:val="single"/>
        </w:rPr>
        <w:t xml:space="preserve"> </w:t>
      </w:r>
      <w:r w:rsidRPr="0038758D">
        <w:rPr>
          <w:b/>
          <w:bCs/>
          <w:i/>
          <w:iCs/>
          <w:color w:val="000000"/>
          <w:u w:val="single"/>
        </w:rPr>
        <w:t xml:space="preserve">Scotch Ale Barrel </w:t>
      </w:r>
      <w:proofErr w:type="spellStart"/>
      <w:r w:rsidRPr="0038758D">
        <w:rPr>
          <w:b/>
          <w:bCs/>
          <w:i/>
          <w:iCs/>
          <w:color w:val="000000"/>
          <w:u w:val="single"/>
        </w:rPr>
        <w:t>Aged</w:t>
      </w:r>
      <w:proofErr w:type="spellEnd"/>
      <w:r w:rsidRPr="0038758D">
        <w:rPr>
          <w:b/>
          <w:bCs/>
          <w:i/>
          <w:iCs/>
          <w:color w:val="000000"/>
          <w:u w:val="single"/>
        </w:rPr>
        <w:t xml:space="preserve"> –</w:t>
      </w:r>
      <w:r w:rsidR="00CD76C3">
        <w:rPr>
          <w:b/>
          <w:bCs/>
          <w:i/>
          <w:iCs/>
          <w:color w:val="000000"/>
          <w:u w:val="single"/>
        </w:rPr>
        <w:t xml:space="preserve"> festliche Bierspezialität</w:t>
      </w:r>
      <w:r w:rsidRPr="0038758D">
        <w:rPr>
          <w:b/>
          <w:bCs/>
          <w:i/>
          <w:iCs/>
          <w:color w:val="000000"/>
          <w:u w:val="single"/>
        </w:rPr>
        <w:t xml:space="preserve"> i</w:t>
      </w:r>
      <w:r w:rsidR="00120526">
        <w:rPr>
          <w:b/>
          <w:bCs/>
          <w:i/>
          <w:iCs/>
          <w:color w:val="000000"/>
          <w:u w:val="single"/>
        </w:rPr>
        <w:t xml:space="preserve">n Rumfässern </w:t>
      </w:r>
      <w:r w:rsidRPr="0038758D">
        <w:rPr>
          <w:b/>
          <w:bCs/>
          <w:i/>
          <w:iCs/>
          <w:color w:val="000000"/>
          <w:u w:val="single"/>
        </w:rPr>
        <w:t>gere</w:t>
      </w:r>
      <w:r>
        <w:rPr>
          <w:b/>
          <w:bCs/>
          <w:i/>
          <w:iCs/>
          <w:color w:val="000000"/>
          <w:u w:val="single"/>
        </w:rPr>
        <w:t>ift</w:t>
      </w:r>
    </w:p>
    <w:p w14:paraId="0B9FFEDD" w14:textId="6855A42E" w:rsidR="00521946" w:rsidRPr="009B1539" w:rsidRDefault="004B364C" w:rsidP="004B364C">
      <w:pPr>
        <w:spacing w:line="240" w:lineRule="atLeast"/>
        <w:jc w:val="both"/>
        <w:rPr>
          <w:b/>
          <w:bCs/>
          <w:i/>
          <w:iCs/>
          <w:color w:val="000000"/>
          <w:u w:val="single"/>
          <w:lang w:val="de-DE"/>
        </w:rPr>
      </w:pPr>
      <w:r w:rsidRPr="005B56FC">
        <w:rPr>
          <w:rFonts w:ascii="Wingdings" w:hAnsi="Wingdings"/>
          <w:b/>
          <w:i/>
          <w:color w:val="000000"/>
        </w:rPr>
        <w:t></w:t>
      </w:r>
      <w:r w:rsidRPr="005B56FC">
        <w:rPr>
          <w:b/>
          <w:i/>
          <w:color w:val="000000"/>
        </w:rPr>
        <w:t xml:space="preserve"> </w:t>
      </w:r>
      <w:r w:rsidR="00FE5A26" w:rsidRPr="005B56FC">
        <w:rPr>
          <w:b/>
          <w:i/>
          <w:color w:val="000000"/>
        </w:rPr>
        <w:t xml:space="preserve"> </w:t>
      </w:r>
      <w:r w:rsidRPr="005B56FC">
        <w:rPr>
          <w:b/>
          <w:i/>
          <w:color w:val="000000"/>
        </w:rPr>
        <w:t xml:space="preserve"> </w:t>
      </w:r>
      <w:r w:rsidRPr="009B1539">
        <w:rPr>
          <w:b/>
          <w:bCs/>
          <w:i/>
          <w:iCs/>
          <w:color w:val="000000"/>
          <w:u w:val="single"/>
          <w:lang w:val="de-DE"/>
        </w:rPr>
        <w:t>Limitierte Edi</w:t>
      </w:r>
      <w:r w:rsidR="008174C2" w:rsidRPr="009B1539">
        <w:rPr>
          <w:b/>
          <w:bCs/>
          <w:i/>
          <w:iCs/>
          <w:color w:val="000000"/>
          <w:u w:val="single"/>
          <w:lang w:val="de-DE"/>
        </w:rPr>
        <w:t>tion</w:t>
      </w:r>
      <w:r w:rsidRPr="009B1539">
        <w:rPr>
          <w:b/>
          <w:bCs/>
          <w:i/>
          <w:iCs/>
          <w:color w:val="000000"/>
          <w:u w:val="single"/>
          <w:lang w:val="de-DE"/>
        </w:rPr>
        <w:t xml:space="preserve"> </w:t>
      </w:r>
      <w:r w:rsidRPr="00F311C7">
        <w:rPr>
          <w:b/>
          <w:bCs/>
          <w:i/>
          <w:iCs/>
          <w:color w:val="000000"/>
          <w:u w:val="single"/>
          <w:lang w:val="de-DE"/>
        </w:rPr>
        <w:t xml:space="preserve">nur </w:t>
      </w:r>
      <w:r w:rsidR="00F311C7" w:rsidRPr="00F311C7">
        <w:rPr>
          <w:b/>
          <w:bCs/>
          <w:i/>
          <w:iCs/>
          <w:color w:val="000000"/>
          <w:u w:val="single"/>
          <w:lang w:val="de-DE"/>
        </w:rPr>
        <w:t>s</w:t>
      </w:r>
      <w:r w:rsidR="00F311C7">
        <w:rPr>
          <w:b/>
          <w:bCs/>
          <w:i/>
          <w:iCs/>
          <w:color w:val="000000"/>
          <w:u w:val="single"/>
          <w:lang w:val="de-DE"/>
        </w:rPr>
        <w:t xml:space="preserve">olange </w:t>
      </w:r>
      <w:r w:rsidRPr="009B1539">
        <w:rPr>
          <w:b/>
          <w:bCs/>
          <w:i/>
          <w:iCs/>
          <w:color w:val="000000"/>
          <w:u w:val="single"/>
          <w:lang w:val="de-DE"/>
        </w:rPr>
        <w:t>der Vorrat reicht</w:t>
      </w:r>
      <w:r w:rsidR="005D1DDC">
        <w:rPr>
          <w:b/>
          <w:bCs/>
          <w:i/>
          <w:iCs/>
          <w:color w:val="000000"/>
          <w:u w:val="single"/>
          <w:lang w:val="de-DE"/>
        </w:rPr>
        <w:t xml:space="preserve"> – </w:t>
      </w:r>
      <w:r w:rsidR="005D1DDC" w:rsidRPr="009B1539">
        <w:rPr>
          <w:b/>
          <w:bCs/>
          <w:i/>
          <w:iCs/>
          <w:color w:val="000000"/>
          <w:u w:val="single"/>
          <w:lang w:val="de-DE"/>
        </w:rPr>
        <w:t xml:space="preserve">ab </w:t>
      </w:r>
      <w:r w:rsidR="00CE1588">
        <w:rPr>
          <w:b/>
          <w:bCs/>
          <w:i/>
          <w:iCs/>
          <w:color w:val="000000"/>
          <w:u w:val="single"/>
          <w:lang w:val="de-DE"/>
        </w:rPr>
        <w:t xml:space="preserve">sofort </w:t>
      </w:r>
      <w:r w:rsidR="005D1DDC" w:rsidRPr="00FC35FD">
        <w:rPr>
          <w:b/>
          <w:bCs/>
          <w:i/>
          <w:iCs/>
          <w:color w:val="000000"/>
          <w:u w:val="single"/>
          <w:lang w:val="de-DE"/>
        </w:rPr>
        <w:t>erh</w:t>
      </w:r>
      <w:r w:rsidR="005D1DDC" w:rsidRPr="00673612">
        <w:rPr>
          <w:b/>
          <w:bCs/>
          <w:i/>
          <w:iCs/>
          <w:color w:val="000000"/>
          <w:u w:val="single"/>
          <w:lang w:val="de-DE"/>
        </w:rPr>
        <w:t>ältlich</w:t>
      </w:r>
      <w:r w:rsidR="008174C2" w:rsidRPr="009B1539">
        <w:rPr>
          <w:b/>
          <w:bCs/>
          <w:i/>
          <w:iCs/>
          <w:color w:val="000000"/>
          <w:u w:val="single"/>
          <w:lang w:val="de-DE"/>
        </w:rPr>
        <w:t>!</w:t>
      </w:r>
    </w:p>
    <w:p w14:paraId="03E6F4A5" w14:textId="77777777" w:rsidR="00E75CD6" w:rsidRPr="009B1539" w:rsidRDefault="00E75CD6" w:rsidP="00E75CD6">
      <w:pPr>
        <w:spacing w:line="240" w:lineRule="atLeast"/>
        <w:jc w:val="both"/>
        <w:rPr>
          <w:b/>
          <w:color w:val="000000"/>
          <w:sz w:val="36"/>
          <w:szCs w:val="36"/>
          <w:u w:val="single"/>
        </w:rPr>
      </w:pPr>
    </w:p>
    <w:p w14:paraId="4E44141D" w14:textId="1AAE5D1E" w:rsidR="00AD6D5D" w:rsidRDefault="00812413" w:rsidP="00472A99">
      <w:pPr>
        <w:spacing w:line="240" w:lineRule="atLeast"/>
        <w:jc w:val="center"/>
        <w:rPr>
          <w:b/>
          <w:color w:val="000000"/>
          <w:sz w:val="44"/>
          <w:szCs w:val="44"/>
          <w:lang w:val="de-DE"/>
        </w:rPr>
      </w:pPr>
      <w:r w:rsidRPr="005F78EA">
        <w:rPr>
          <w:b/>
          <w:color w:val="000000"/>
          <w:sz w:val="44"/>
          <w:szCs w:val="44"/>
          <w:lang w:val="de-DE"/>
        </w:rPr>
        <w:t>„</w:t>
      </w:r>
      <w:r w:rsidR="00596054" w:rsidRPr="005F78EA">
        <w:rPr>
          <w:b/>
          <w:color w:val="000000"/>
          <w:sz w:val="44"/>
          <w:szCs w:val="44"/>
          <w:lang w:val="de-DE"/>
        </w:rPr>
        <w:t xml:space="preserve">Sonnenkönig </w:t>
      </w:r>
      <w:r w:rsidR="00F54A7D" w:rsidRPr="005F78EA">
        <w:rPr>
          <w:b/>
          <w:color w:val="000000"/>
          <w:sz w:val="44"/>
          <w:szCs w:val="44"/>
          <w:lang w:val="de-DE"/>
        </w:rPr>
        <w:t>V</w:t>
      </w:r>
      <w:r w:rsidR="005F78EA" w:rsidRPr="005F78EA">
        <w:rPr>
          <w:b/>
          <w:color w:val="000000"/>
          <w:sz w:val="44"/>
          <w:szCs w:val="44"/>
          <w:lang w:val="de-DE"/>
        </w:rPr>
        <w:t>I</w:t>
      </w:r>
      <w:r w:rsidR="00C362E2">
        <w:rPr>
          <w:b/>
          <w:color w:val="000000"/>
          <w:sz w:val="44"/>
          <w:szCs w:val="44"/>
          <w:lang w:val="de-DE"/>
        </w:rPr>
        <w:t>I</w:t>
      </w:r>
      <w:r w:rsidR="007E335C">
        <w:rPr>
          <w:b/>
          <w:color w:val="000000"/>
          <w:sz w:val="44"/>
          <w:szCs w:val="44"/>
          <w:lang w:val="de-DE"/>
        </w:rPr>
        <w:t>.</w:t>
      </w:r>
      <w:r w:rsidR="00120526">
        <w:rPr>
          <w:b/>
          <w:color w:val="000000"/>
          <w:sz w:val="44"/>
          <w:szCs w:val="44"/>
          <w:lang w:val="de-DE"/>
        </w:rPr>
        <w:t>“</w:t>
      </w:r>
    </w:p>
    <w:p w14:paraId="24C482E4" w14:textId="23AB6C46" w:rsidR="00AD6D5D" w:rsidRDefault="003C2935" w:rsidP="00472A99">
      <w:pPr>
        <w:spacing w:line="240" w:lineRule="atLeast"/>
        <w:jc w:val="center"/>
        <w:rPr>
          <w:b/>
          <w:color w:val="000000"/>
          <w:sz w:val="44"/>
          <w:szCs w:val="44"/>
          <w:lang w:val="de-DE"/>
        </w:rPr>
      </w:pPr>
      <w:r w:rsidRPr="009C2B5C">
        <w:rPr>
          <w:b/>
          <w:sz w:val="44"/>
          <w:szCs w:val="44"/>
          <w:lang w:val="de-DE"/>
        </w:rPr>
        <w:t xml:space="preserve">Beeindruckender </w:t>
      </w:r>
      <w:r w:rsidR="009529DE" w:rsidRPr="00120526">
        <w:rPr>
          <w:b/>
          <w:color w:val="000000"/>
          <w:sz w:val="44"/>
          <w:szCs w:val="44"/>
          <w:lang w:val="de-DE"/>
        </w:rPr>
        <w:t>Biergenuss</w:t>
      </w:r>
      <w:r w:rsidR="00120526" w:rsidRPr="00120526">
        <w:rPr>
          <w:b/>
          <w:color w:val="000000"/>
          <w:sz w:val="44"/>
          <w:szCs w:val="44"/>
          <w:lang w:val="de-DE"/>
        </w:rPr>
        <w:t xml:space="preserve"> für die Festtage</w:t>
      </w:r>
    </w:p>
    <w:p w14:paraId="4266DD56" w14:textId="77777777" w:rsidR="00410A19" w:rsidRDefault="00410A19" w:rsidP="00BA7D55">
      <w:pPr>
        <w:spacing w:line="240" w:lineRule="atLeast"/>
        <w:jc w:val="both"/>
      </w:pPr>
    </w:p>
    <w:p w14:paraId="5DD1865F" w14:textId="646E7361" w:rsidR="00153C87" w:rsidRDefault="006A1A33" w:rsidP="00AD6D5D">
      <w:pPr>
        <w:spacing w:line="24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Bier und Whisky sind bekanntlich nicht gänzlich unverwandt. </w:t>
      </w:r>
      <w:r w:rsidR="00B13FE8">
        <w:rPr>
          <w:b/>
          <w:bCs/>
          <w:i/>
          <w:iCs/>
        </w:rPr>
        <w:t xml:space="preserve">Brauen und Brennen beginnt mit veredeltem Getreide – mit Malz. In der Mälzerei am Stiegl-Gut Wildshut findet Stiegl-Kreativbraumeister Markus Trinker die besten Voraussetzungen, </w:t>
      </w:r>
      <w:proofErr w:type="gramStart"/>
      <w:r w:rsidR="00B13FE8">
        <w:rPr>
          <w:b/>
          <w:bCs/>
          <w:i/>
          <w:iCs/>
        </w:rPr>
        <w:t>besondere Malze</w:t>
      </w:r>
      <w:proofErr w:type="gramEnd"/>
      <w:r w:rsidR="00B13FE8">
        <w:rPr>
          <w:b/>
          <w:bCs/>
          <w:i/>
          <w:iCs/>
        </w:rPr>
        <w:t xml:space="preserve"> für beides herzustellen. Die Idee, bei einem Bier mit Whiskymalzen zu arbeiten, lag nicht auf der Hand</w:t>
      </w:r>
      <w:r w:rsidR="009C2B5C">
        <w:rPr>
          <w:b/>
          <w:bCs/>
          <w:i/>
          <w:iCs/>
        </w:rPr>
        <w:t>,</w:t>
      </w:r>
      <w:r w:rsidR="00B13FE8">
        <w:rPr>
          <w:b/>
          <w:bCs/>
          <w:i/>
          <w:iCs/>
        </w:rPr>
        <w:t xml:space="preserve"> aber im Malzlager. Der Eingebung folgend</w:t>
      </w:r>
      <w:r w:rsidR="009C2B5C">
        <w:rPr>
          <w:b/>
          <w:bCs/>
          <w:i/>
          <w:iCs/>
        </w:rPr>
        <w:t>,</w:t>
      </w:r>
      <w:r w:rsidR="00B13FE8">
        <w:rPr>
          <w:b/>
          <w:bCs/>
          <w:i/>
          <w:iCs/>
        </w:rPr>
        <w:t xml:space="preserve"> </w:t>
      </w:r>
      <w:proofErr w:type="gramStart"/>
      <w:r w:rsidR="00B13FE8">
        <w:rPr>
          <w:b/>
          <w:bCs/>
          <w:i/>
          <w:iCs/>
        </w:rPr>
        <w:t>entstand letztendlich</w:t>
      </w:r>
      <w:proofErr w:type="gramEnd"/>
      <w:r w:rsidR="00B13FE8">
        <w:rPr>
          <w:b/>
          <w:bCs/>
          <w:i/>
          <w:iCs/>
        </w:rPr>
        <w:t xml:space="preserve"> unter Verwendung von speziellem </w:t>
      </w:r>
      <w:proofErr w:type="spellStart"/>
      <w:r w:rsidR="00B13FE8" w:rsidRPr="00F311C7">
        <w:rPr>
          <w:b/>
          <w:bCs/>
          <w:i/>
          <w:iCs/>
        </w:rPr>
        <w:t>Torfmal</w:t>
      </w:r>
      <w:r w:rsidR="00C25CC3" w:rsidRPr="00F311C7">
        <w:rPr>
          <w:b/>
          <w:bCs/>
          <w:i/>
          <w:iCs/>
        </w:rPr>
        <w:t>z</w:t>
      </w:r>
      <w:proofErr w:type="spellEnd"/>
      <w:r w:rsidR="00B13FE8" w:rsidRPr="00F311C7">
        <w:rPr>
          <w:b/>
          <w:bCs/>
          <w:i/>
          <w:iCs/>
        </w:rPr>
        <w:t xml:space="preserve"> ei</w:t>
      </w:r>
      <w:r w:rsidR="00B13FE8">
        <w:rPr>
          <w:b/>
          <w:bCs/>
          <w:i/>
          <w:iCs/>
        </w:rPr>
        <w:t>n holzfassgereiftes Scotch Ale mit mächt</w:t>
      </w:r>
      <w:r w:rsidR="009C2B5C">
        <w:rPr>
          <w:b/>
          <w:bCs/>
          <w:i/>
          <w:iCs/>
        </w:rPr>
        <w:t>ig</w:t>
      </w:r>
      <w:r w:rsidR="00B13FE8">
        <w:rPr>
          <w:b/>
          <w:bCs/>
          <w:i/>
          <w:iCs/>
        </w:rPr>
        <w:t>en 12,5% vol. Alkohol</w:t>
      </w:r>
      <w:r w:rsidR="009C2B5C">
        <w:rPr>
          <w:b/>
          <w:bCs/>
          <w:i/>
          <w:iCs/>
        </w:rPr>
        <w:t>.</w:t>
      </w:r>
    </w:p>
    <w:p w14:paraId="5C9FB0C8" w14:textId="6B2994C7" w:rsidR="00403759" w:rsidRDefault="00403759" w:rsidP="00AD6D5D">
      <w:pPr>
        <w:spacing w:line="240" w:lineRule="atLeast"/>
        <w:jc w:val="both"/>
        <w:rPr>
          <w:b/>
          <w:bCs/>
          <w:i/>
          <w:iCs/>
        </w:rPr>
      </w:pPr>
    </w:p>
    <w:p w14:paraId="0247D6C0" w14:textId="553DAF1F" w:rsidR="00A2077A" w:rsidRPr="00B61543" w:rsidRDefault="006A1A33" w:rsidP="00A2077A">
      <w:pPr>
        <w:spacing w:line="240" w:lineRule="atLeast"/>
        <w:jc w:val="both"/>
      </w:pPr>
      <w:r>
        <w:t xml:space="preserve">Die Bier-Raritäten der Stieglbrauerei in der Serie </w:t>
      </w:r>
      <w:r w:rsidR="0065173A">
        <w:t>„</w:t>
      </w:r>
      <w:r>
        <w:t>Sonnenkönig</w:t>
      </w:r>
      <w:r w:rsidR="0065173A">
        <w:t>“</w:t>
      </w:r>
      <w:r>
        <w:t xml:space="preserve"> werden als Jahrgangseditionen immer neu kreiert und stets im Herbst vorgestellt.</w:t>
      </w:r>
      <w:r w:rsidR="00A15283" w:rsidRPr="00A15283">
        <w:t xml:space="preserve"> </w:t>
      </w:r>
      <w:r w:rsidR="00C83A88">
        <w:t xml:space="preserve">Die siebte Edition des „Sonnenkönig“ ist ein </w:t>
      </w:r>
      <w:r w:rsidR="00D8311E" w:rsidRPr="009C2B5C">
        <w:t>i</w:t>
      </w:r>
      <w:r w:rsidR="009C2B5C">
        <w:t>m</w:t>
      </w:r>
      <w:r w:rsidR="00D8311E" w:rsidRPr="009C2B5C">
        <w:t xml:space="preserve"> Rumfass gereiftes</w:t>
      </w:r>
      <w:r w:rsidR="00B61543">
        <w:t xml:space="preserve"> </w:t>
      </w:r>
      <w:r w:rsidR="00C83A88">
        <w:t>Scotch Ale</w:t>
      </w:r>
      <w:r w:rsidR="002633F9">
        <w:t xml:space="preserve"> – ein </w:t>
      </w:r>
      <w:proofErr w:type="spellStart"/>
      <w:r w:rsidR="002633F9">
        <w:t>Bierstil</w:t>
      </w:r>
      <w:proofErr w:type="spellEnd"/>
      <w:r w:rsidR="002633F9">
        <w:t xml:space="preserve">, </w:t>
      </w:r>
      <w:r w:rsidR="002633F9" w:rsidRPr="00F311C7">
        <w:t>dessen</w:t>
      </w:r>
      <w:r w:rsidR="00B61543" w:rsidRPr="00F311C7">
        <w:t xml:space="preserve"> Ursprünge </w:t>
      </w:r>
      <w:r w:rsidR="00C83A88" w:rsidRPr="00F311C7">
        <w:t>ins 19. Jahrhundert in die schottische Stadt Edinburgh zurück</w:t>
      </w:r>
      <w:r w:rsidR="002633F9" w:rsidRPr="00F311C7">
        <w:t>reiche</w:t>
      </w:r>
      <w:r w:rsidR="00A2077A" w:rsidRPr="00F311C7">
        <w:t>n</w:t>
      </w:r>
      <w:r w:rsidR="00A2077A">
        <w:t xml:space="preserve">. Charakteristisch für das obergärige Starkbier ist die Verwendung von </w:t>
      </w:r>
      <w:proofErr w:type="spellStart"/>
      <w:r w:rsidR="00A2077A">
        <w:t>Torfmalz</w:t>
      </w:r>
      <w:proofErr w:type="spellEnd"/>
      <w:r w:rsidR="00A2077A">
        <w:t xml:space="preserve">, das für </w:t>
      </w:r>
      <w:r w:rsidR="001409D9">
        <w:t xml:space="preserve">die spezifischen </w:t>
      </w:r>
      <w:r w:rsidR="00A2077A">
        <w:t xml:space="preserve">Aromen sorgt. </w:t>
      </w:r>
      <w:r w:rsidR="00A2077A" w:rsidRPr="00B61543">
        <w:t xml:space="preserve">Das </w:t>
      </w:r>
      <w:proofErr w:type="spellStart"/>
      <w:r w:rsidR="00A2077A" w:rsidRPr="00B61543">
        <w:t>getorfte</w:t>
      </w:r>
      <w:proofErr w:type="spellEnd"/>
      <w:r w:rsidR="00A2077A" w:rsidRPr="00B61543">
        <w:t xml:space="preserve"> Gerstenmalz </w:t>
      </w:r>
      <w:r w:rsidR="00A2077A">
        <w:t xml:space="preserve">für den „Sonnenkönig VII.“ </w:t>
      </w:r>
      <w:r w:rsidR="00A2077A" w:rsidRPr="00B61543">
        <w:t xml:space="preserve">stammt aus der brauereieigenen Mälzerei am Stiegl-Gut Wildshut. </w:t>
      </w:r>
      <w:r w:rsidR="00A2077A">
        <w:t>D</w:t>
      </w:r>
      <w:r w:rsidR="002633F9">
        <w:t>afür wurde das</w:t>
      </w:r>
      <w:r w:rsidR="00FA22EE">
        <w:t xml:space="preserve"> </w:t>
      </w:r>
      <w:r w:rsidR="00A2077A">
        <w:t>b</w:t>
      </w:r>
      <w:r w:rsidR="00A2077A" w:rsidRPr="00B61543">
        <w:t xml:space="preserve">efeuchtete </w:t>
      </w:r>
      <w:proofErr w:type="spellStart"/>
      <w:r w:rsidR="00A2077A" w:rsidRPr="00B61543">
        <w:t>Braumalz</w:t>
      </w:r>
      <w:proofErr w:type="spellEnd"/>
      <w:r w:rsidR="00FA22EE">
        <w:t xml:space="preserve"> </w:t>
      </w:r>
      <w:r w:rsidR="00A2077A" w:rsidRPr="00B61543">
        <w:t>mehrere Stunden über glühenden Torfbriketts heimischer Herkunft geräucher</w:t>
      </w:r>
      <w:r w:rsidR="002633F9">
        <w:t>t</w:t>
      </w:r>
      <w:r w:rsidR="00125107">
        <w:t>.</w:t>
      </w:r>
      <w:r w:rsidR="002633F9">
        <w:t xml:space="preserve"> </w:t>
      </w:r>
      <w:r w:rsidR="00125107">
        <w:t>D</w:t>
      </w:r>
      <w:r w:rsidR="002633F9">
        <w:t xml:space="preserve">ie </w:t>
      </w:r>
      <w:r w:rsidR="00A2077A" w:rsidRPr="00B61543">
        <w:t>rauchige</w:t>
      </w:r>
      <w:r w:rsidR="002633F9">
        <w:t>n</w:t>
      </w:r>
      <w:r w:rsidR="00A2077A" w:rsidRPr="00B61543">
        <w:t xml:space="preserve"> und erdige</w:t>
      </w:r>
      <w:r w:rsidR="002633F9">
        <w:t>n</w:t>
      </w:r>
      <w:r w:rsidR="00A2077A" w:rsidRPr="00B61543">
        <w:t xml:space="preserve"> Aromen</w:t>
      </w:r>
      <w:r w:rsidR="002633F9">
        <w:t>, die es dabei</w:t>
      </w:r>
      <w:r w:rsidR="00A2077A" w:rsidRPr="00B61543">
        <w:t xml:space="preserve"> auf</w:t>
      </w:r>
      <w:r w:rsidR="001409D9">
        <w:t>genommen</w:t>
      </w:r>
      <w:r w:rsidR="002633F9">
        <w:t xml:space="preserve"> hat</w:t>
      </w:r>
      <w:r w:rsidR="00A2077A" w:rsidRPr="00B61543">
        <w:t xml:space="preserve">, </w:t>
      </w:r>
      <w:r w:rsidR="002633F9">
        <w:t xml:space="preserve">verleihen </w:t>
      </w:r>
      <w:r w:rsidR="00A2077A" w:rsidRPr="00B61543">
        <w:t xml:space="preserve">dem Bier </w:t>
      </w:r>
      <w:r w:rsidR="00A2077A">
        <w:t>se</w:t>
      </w:r>
      <w:r w:rsidR="00A2077A" w:rsidRPr="00B61543">
        <w:t>ine besondere Note.</w:t>
      </w:r>
      <w:r w:rsidR="001409D9">
        <w:t xml:space="preserve"> </w:t>
      </w:r>
    </w:p>
    <w:p w14:paraId="0CFFA07D" w14:textId="77777777" w:rsidR="00B61543" w:rsidRPr="00403759" w:rsidRDefault="00B61543" w:rsidP="001076A1">
      <w:pPr>
        <w:spacing w:line="240" w:lineRule="atLeast"/>
        <w:jc w:val="both"/>
        <w:rPr>
          <w:b/>
          <w:bCs/>
        </w:rPr>
      </w:pPr>
    </w:p>
    <w:p w14:paraId="118825FD" w14:textId="7451F089" w:rsidR="00EC7ACC" w:rsidRPr="00B61543" w:rsidRDefault="00FA22EE" w:rsidP="00EC7ACC">
      <w:pPr>
        <w:spacing w:line="240" w:lineRule="atLeast"/>
        <w:jc w:val="both"/>
        <w:rPr>
          <w:i/>
          <w:iCs/>
        </w:rPr>
      </w:pPr>
      <w:r>
        <w:t xml:space="preserve">Der „Sonnenkönig VII“ ist </w:t>
      </w:r>
      <w:r w:rsidRPr="00F65170">
        <w:t>ein festlicher</w:t>
      </w:r>
      <w:r>
        <w:t xml:space="preserve"> </w:t>
      </w:r>
      <w:r w:rsidRPr="00F65170">
        <w:t>Trinkgenuss</w:t>
      </w:r>
      <w:r>
        <w:t xml:space="preserve"> und präsentiert sich dem Bier-Connaisseur in edel leuchtendem </w:t>
      </w:r>
      <w:r w:rsidR="004A1546" w:rsidRPr="004A1546">
        <w:t>Bernstein</w:t>
      </w:r>
      <w:r w:rsidR="004A1546">
        <w:t xml:space="preserve">, </w:t>
      </w:r>
      <w:r w:rsidR="004A1546" w:rsidRPr="001409D9">
        <w:t xml:space="preserve">leicht </w:t>
      </w:r>
      <w:proofErr w:type="spellStart"/>
      <w:r w:rsidR="004A1546" w:rsidRPr="001409D9">
        <w:t>opal</w:t>
      </w:r>
      <w:proofErr w:type="spellEnd"/>
      <w:r w:rsidR="004A1546">
        <w:t xml:space="preserve"> </w:t>
      </w:r>
      <w:r w:rsidR="00410A19" w:rsidRPr="004A1546">
        <w:t xml:space="preserve">und mit </w:t>
      </w:r>
      <w:r w:rsidR="004A1546" w:rsidRPr="004A1546">
        <w:t xml:space="preserve">verhaltenem </w:t>
      </w:r>
      <w:r w:rsidR="00410A19" w:rsidRPr="004A1546">
        <w:t>Schaum</w:t>
      </w:r>
      <w:r>
        <w:t xml:space="preserve"> im Glas</w:t>
      </w:r>
      <w:r w:rsidR="00820CDE" w:rsidRPr="001409D9">
        <w:t xml:space="preserve">. </w:t>
      </w:r>
      <w:r w:rsidR="00820CDE" w:rsidRPr="003C2935">
        <w:t>„</w:t>
      </w:r>
      <w:r w:rsidR="007C5D92" w:rsidRPr="003C2935">
        <w:t xml:space="preserve">Unser neuer ‚Sonnenkönig‘ bietet schottisch anmutende Torfnuancen im Antrunk, ist samtig weich auf der Zunge und charakterstark im Abgang mit </w:t>
      </w:r>
      <w:r w:rsidR="002633F9" w:rsidRPr="003C2935">
        <w:t>einer z</w:t>
      </w:r>
      <w:r w:rsidR="007C5D92" w:rsidRPr="003C2935">
        <w:t>arte</w:t>
      </w:r>
      <w:r w:rsidR="002633F9" w:rsidRPr="003C2935">
        <w:t>n</w:t>
      </w:r>
      <w:r w:rsidR="007C5D92" w:rsidRPr="003C2935">
        <w:t xml:space="preserve"> Bittere im Finale“, beschreibt </w:t>
      </w:r>
      <w:r w:rsidR="007C5D92" w:rsidRPr="00F311C7">
        <w:t>Stie</w:t>
      </w:r>
      <w:r w:rsidR="00F311C7" w:rsidRPr="00F311C7">
        <w:t>g</w:t>
      </w:r>
      <w:r w:rsidR="007C5D92" w:rsidRPr="00F311C7">
        <w:t>l</w:t>
      </w:r>
      <w:r w:rsidR="007C5D92" w:rsidRPr="003C2935">
        <w:t>-Kreativbraumeister Markus Trinker seine jüngste Kreation und fügt hinzu: „</w:t>
      </w:r>
      <w:r w:rsidR="005C6BBD" w:rsidRPr="003C2935">
        <w:t xml:space="preserve">Das </w:t>
      </w:r>
      <w:proofErr w:type="spellStart"/>
      <w:r w:rsidR="005C6BBD" w:rsidRPr="003C2935">
        <w:t>Torfmalz</w:t>
      </w:r>
      <w:proofErr w:type="spellEnd"/>
      <w:r w:rsidR="005C6BBD" w:rsidRPr="003C2935">
        <w:t xml:space="preserve"> und die </w:t>
      </w:r>
      <w:r w:rsidR="002633F9" w:rsidRPr="003C2935">
        <w:t xml:space="preserve">lange </w:t>
      </w:r>
      <w:r w:rsidR="003C2935" w:rsidRPr="009C2B5C">
        <w:t>Reifung</w:t>
      </w:r>
      <w:r w:rsidR="003C2935" w:rsidRPr="003C2935">
        <w:rPr>
          <w:color w:val="FF0000"/>
        </w:rPr>
        <w:t xml:space="preserve"> </w:t>
      </w:r>
      <w:r w:rsidR="005C6BBD" w:rsidRPr="003C2935">
        <w:t xml:space="preserve">in vorbelegten Rumfässern aus Barbados verleihen </w:t>
      </w:r>
      <w:r w:rsidR="003C2935" w:rsidRPr="009C2B5C">
        <w:t>d</w:t>
      </w:r>
      <w:r w:rsidR="00C23455">
        <w:t>ies</w:t>
      </w:r>
      <w:r w:rsidR="003C2935" w:rsidRPr="009C2B5C">
        <w:t xml:space="preserve">em mächtigen Starkbier </w:t>
      </w:r>
      <w:r w:rsidR="00521946" w:rsidRPr="003C2935">
        <w:t>s</w:t>
      </w:r>
      <w:r w:rsidR="00F65170" w:rsidRPr="003C2935">
        <w:t>ein</w:t>
      </w:r>
      <w:r w:rsidR="005C6BBD" w:rsidRPr="003C2935">
        <w:t xml:space="preserve">e intensive </w:t>
      </w:r>
      <w:proofErr w:type="spellStart"/>
      <w:r w:rsidR="005C6BBD" w:rsidRPr="003C2935">
        <w:t>Aromenvielfalt</w:t>
      </w:r>
      <w:proofErr w:type="spellEnd"/>
      <w:r w:rsidR="00F311C7">
        <w:t>.</w:t>
      </w:r>
      <w:r w:rsidR="002633F9" w:rsidRPr="003C2935">
        <w:t xml:space="preserve"> Diese zeigt sich in einem </w:t>
      </w:r>
      <w:r w:rsidR="00F65170" w:rsidRPr="003C2935">
        <w:t>Fruchtfächer aus Banane, Pfirsich und Datteln</w:t>
      </w:r>
      <w:r w:rsidR="002633F9" w:rsidRPr="003C2935">
        <w:t xml:space="preserve"> und wird von </w:t>
      </w:r>
      <w:r w:rsidR="007C5D92" w:rsidRPr="003C2935">
        <w:t xml:space="preserve">einer </w:t>
      </w:r>
      <w:proofErr w:type="spellStart"/>
      <w:r w:rsidR="00F65170" w:rsidRPr="003C2935">
        <w:t>karamellig</w:t>
      </w:r>
      <w:proofErr w:type="spellEnd"/>
      <w:r w:rsidR="00F65170" w:rsidRPr="003C2935">
        <w:t>-rauchige</w:t>
      </w:r>
      <w:r w:rsidR="007C5D92" w:rsidRPr="003C2935">
        <w:t>n</w:t>
      </w:r>
      <w:r w:rsidR="00F65170" w:rsidRPr="003C2935">
        <w:t xml:space="preserve"> Rum-</w:t>
      </w:r>
      <w:proofErr w:type="spellStart"/>
      <w:r w:rsidR="00F65170" w:rsidRPr="003C2935">
        <w:t>Herznote</w:t>
      </w:r>
      <w:proofErr w:type="spellEnd"/>
      <w:r w:rsidR="002633F9" w:rsidRPr="003C2935">
        <w:t xml:space="preserve"> begleitet</w:t>
      </w:r>
      <w:r w:rsidR="00CD76C3" w:rsidRPr="003C2935">
        <w:t>.“</w:t>
      </w:r>
      <w:r w:rsidR="00521946" w:rsidRPr="003C2935">
        <w:t xml:space="preserve"> Und so ist der </w:t>
      </w:r>
      <w:r w:rsidR="00F54A7D" w:rsidRPr="003C2935">
        <w:t>„</w:t>
      </w:r>
      <w:r w:rsidR="00F12255" w:rsidRPr="003C2935">
        <w:t xml:space="preserve">Sonnenkönig </w:t>
      </w:r>
      <w:r w:rsidR="00F54A7D" w:rsidRPr="003C2935">
        <w:t>V</w:t>
      </w:r>
      <w:r w:rsidR="005F78EA" w:rsidRPr="003C2935">
        <w:t>I</w:t>
      </w:r>
      <w:r w:rsidR="00025813" w:rsidRPr="003C2935">
        <w:t>I</w:t>
      </w:r>
      <w:r w:rsidR="00F54A7D" w:rsidRPr="00F65170">
        <w:t>“</w:t>
      </w:r>
      <w:r w:rsidR="00472A99" w:rsidRPr="00F65170">
        <w:t xml:space="preserve"> </w:t>
      </w:r>
      <w:r w:rsidR="00521946">
        <w:t xml:space="preserve">gerade für die </w:t>
      </w:r>
      <w:r w:rsidR="00521946" w:rsidRPr="00521946">
        <w:t xml:space="preserve">bevorstehenden </w:t>
      </w:r>
      <w:r w:rsidR="00521946" w:rsidRPr="00025813">
        <w:t xml:space="preserve">Festtage </w:t>
      </w:r>
      <w:r w:rsidR="00F65170" w:rsidRPr="00F65170">
        <w:t xml:space="preserve">der ideale Dessertbegleiter, denn er passt </w:t>
      </w:r>
      <w:r w:rsidR="00F477D4" w:rsidRPr="00025813">
        <w:t>zu</w:t>
      </w:r>
      <w:r w:rsidR="00025813" w:rsidRPr="00025813">
        <w:t xml:space="preserve"> süßen Köstlichkeiten wie</w:t>
      </w:r>
      <w:r w:rsidR="00472A99" w:rsidRPr="00025813">
        <w:t xml:space="preserve"> </w:t>
      </w:r>
      <w:r w:rsidR="00025813" w:rsidRPr="00025813">
        <w:t>Sachertorte, gerösteten Mandeln</w:t>
      </w:r>
      <w:r w:rsidR="00025813">
        <w:t xml:space="preserve"> und </w:t>
      </w:r>
      <w:r w:rsidR="00025813" w:rsidRPr="00025813">
        <w:t>Marzipan</w:t>
      </w:r>
      <w:r w:rsidR="00EC7ACC">
        <w:t xml:space="preserve"> </w:t>
      </w:r>
      <w:r w:rsidR="00F65170" w:rsidRPr="00F65170">
        <w:t xml:space="preserve">sowie </w:t>
      </w:r>
      <w:r w:rsidR="00025813" w:rsidRPr="00F65170">
        <w:t>zu Rotschimmelkäse</w:t>
      </w:r>
      <w:r w:rsidR="00472A99" w:rsidRPr="00F65170">
        <w:t xml:space="preserve">. </w:t>
      </w:r>
      <w:r w:rsidR="00F65170" w:rsidRPr="00F65170">
        <w:t xml:space="preserve">Und </w:t>
      </w:r>
      <w:r w:rsidR="00F65170">
        <w:t>a</w:t>
      </w:r>
      <w:r w:rsidR="00472A99" w:rsidRPr="00F65170">
        <w:t>uch zur genüsslichen Zigarre nach dem Essen</w:t>
      </w:r>
      <w:r w:rsidR="00171994" w:rsidRPr="00F65170">
        <w:t xml:space="preserve"> </w:t>
      </w:r>
      <w:r w:rsidR="00472A99" w:rsidRPr="00F65170">
        <w:t>eignet sich d</w:t>
      </w:r>
      <w:r w:rsidR="00025813" w:rsidRPr="00F65170">
        <w:t>ie</w:t>
      </w:r>
      <w:r w:rsidR="00472A99" w:rsidRPr="00F65170">
        <w:t xml:space="preserve"> neue</w:t>
      </w:r>
      <w:r w:rsidR="00025813" w:rsidRPr="00F65170">
        <w:t xml:space="preserve"> Bierspezialität</w:t>
      </w:r>
      <w:r w:rsidR="00472A99" w:rsidRPr="00F65170">
        <w:t xml:space="preserve"> bestens</w:t>
      </w:r>
      <w:r w:rsidR="00F477D4" w:rsidRPr="00F65170">
        <w:t xml:space="preserve"> als „Zigarrenbier“.</w:t>
      </w:r>
      <w:r w:rsidR="00F477D4">
        <w:t xml:space="preserve"> </w:t>
      </w:r>
    </w:p>
    <w:p w14:paraId="0FDB6F37" w14:textId="77777777" w:rsidR="00C83A88" w:rsidRPr="00562355" w:rsidRDefault="00C83A88" w:rsidP="00804C89">
      <w:pPr>
        <w:spacing w:line="240" w:lineRule="atLeast"/>
        <w:jc w:val="both"/>
        <w:rPr>
          <w:b/>
          <w:bCs/>
          <w:iCs/>
          <w:color w:val="000000"/>
        </w:rPr>
      </w:pPr>
    </w:p>
    <w:p w14:paraId="558E0A44" w14:textId="45D8997F" w:rsidR="00E1519B" w:rsidRPr="00562355" w:rsidRDefault="000A38E0" w:rsidP="00804C89">
      <w:pPr>
        <w:spacing w:line="240" w:lineRule="atLeast"/>
        <w:jc w:val="both"/>
        <w:rPr>
          <w:b/>
          <w:bCs/>
          <w:iCs/>
          <w:color w:val="000000"/>
        </w:rPr>
      </w:pPr>
      <w:r w:rsidRPr="00562355">
        <w:rPr>
          <w:b/>
          <w:bCs/>
          <w:iCs/>
          <w:color w:val="000000"/>
        </w:rPr>
        <w:t>Streng limitiert: N</w:t>
      </w:r>
      <w:r w:rsidR="00E1519B" w:rsidRPr="00562355">
        <w:rPr>
          <w:b/>
          <w:bCs/>
          <w:iCs/>
          <w:color w:val="000000"/>
        </w:rPr>
        <w:t>ur solange der Vorrat reicht!</w:t>
      </w:r>
    </w:p>
    <w:p w14:paraId="7EEC1122" w14:textId="7D24D667" w:rsidR="00C17677" w:rsidRPr="00562355" w:rsidRDefault="00C17677" w:rsidP="00C17677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t>Ab sofort ist die Stiegl-Jahrgangsedition „Sonnenkönig VI</w:t>
      </w:r>
      <w:r w:rsidR="00C362E2">
        <w:t>I</w:t>
      </w:r>
      <w:r>
        <w:t>“ im</w:t>
      </w:r>
      <w:r w:rsidRPr="005C2D54">
        <w:rPr>
          <w:color w:val="000000"/>
        </w:rPr>
        <w:t xml:space="preserve"> </w:t>
      </w:r>
      <w:r w:rsidRPr="00562355">
        <w:rPr>
          <w:iCs/>
          <w:color w:val="000000"/>
        </w:rPr>
        <w:t xml:space="preserve">Stiegl-Braushop, im Stiegl-Getränkeshop Salzburg und online auf </w:t>
      </w:r>
      <w:hyperlink r:id="rId12" w:history="1">
        <w:r w:rsidRPr="00562355">
          <w:rPr>
            <w:iCs/>
            <w:color w:val="000000"/>
          </w:rPr>
          <w:t>www.stiegl-shop.at</w:t>
        </w:r>
      </w:hyperlink>
      <w:r w:rsidRPr="00562355">
        <w:rPr>
          <w:iCs/>
          <w:color w:val="000000"/>
        </w:rPr>
        <w:t xml:space="preserve"> sowie</w:t>
      </w:r>
      <w:r>
        <w:rPr>
          <w:iCs/>
          <w:color w:val="000000"/>
        </w:rPr>
        <w:t xml:space="preserve"> </w:t>
      </w:r>
      <w:r w:rsidRPr="00562355">
        <w:rPr>
          <w:iCs/>
          <w:color w:val="000000"/>
        </w:rPr>
        <w:t xml:space="preserve">bei ausgewählten </w:t>
      </w:r>
      <w:r>
        <w:rPr>
          <w:iCs/>
          <w:color w:val="000000"/>
        </w:rPr>
        <w:t xml:space="preserve">Partnern </w:t>
      </w:r>
      <w:r w:rsidRPr="00562355">
        <w:rPr>
          <w:iCs/>
          <w:color w:val="000000"/>
        </w:rPr>
        <w:t>der Gastronomie in der 0,75-Liter-Einwegflasche erhältlich.</w:t>
      </w:r>
      <w:r>
        <w:rPr>
          <w:iCs/>
          <w:color w:val="000000"/>
        </w:rPr>
        <w:t xml:space="preserve"> </w:t>
      </w:r>
      <w:r w:rsidRPr="00562355">
        <w:rPr>
          <w:iCs/>
          <w:color w:val="000000"/>
        </w:rPr>
        <w:t xml:space="preserve">Die Bierrarität wurde in limitierter Edition von nur </w:t>
      </w:r>
      <w:r w:rsidRPr="00593FE2">
        <w:rPr>
          <w:iCs/>
          <w:color w:val="000000"/>
        </w:rPr>
        <w:t>2.</w:t>
      </w:r>
      <w:r w:rsidR="00593FE2">
        <w:rPr>
          <w:iCs/>
          <w:color w:val="000000"/>
        </w:rPr>
        <w:t>532</w:t>
      </w:r>
      <w:r w:rsidRPr="00562355">
        <w:rPr>
          <w:iCs/>
          <w:color w:val="000000"/>
        </w:rPr>
        <w:t xml:space="preserve"> Flaschen abgefüllt. </w:t>
      </w:r>
    </w:p>
    <w:p w14:paraId="7B385711" w14:textId="13EF5270" w:rsidR="00045C91" w:rsidRDefault="00045C91" w:rsidP="00804C89">
      <w:pPr>
        <w:spacing w:line="240" w:lineRule="atLeast"/>
        <w:jc w:val="both"/>
        <w:rPr>
          <w:color w:val="000000"/>
          <w:sz w:val="22"/>
          <w:szCs w:val="22"/>
          <w:lang w:val="de-DE"/>
        </w:rPr>
      </w:pPr>
    </w:p>
    <w:p w14:paraId="5F3A4317" w14:textId="592CB03B" w:rsidR="00521946" w:rsidRDefault="00521946" w:rsidP="00804C89">
      <w:pPr>
        <w:spacing w:line="240" w:lineRule="atLeast"/>
        <w:jc w:val="both"/>
        <w:rPr>
          <w:color w:val="000000"/>
          <w:sz w:val="22"/>
          <w:szCs w:val="22"/>
          <w:lang w:val="de-DE"/>
        </w:rPr>
      </w:pPr>
    </w:p>
    <w:p w14:paraId="2271B056" w14:textId="77777777" w:rsidR="00521946" w:rsidRPr="000D10E7" w:rsidRDefault="00521946" w:rsidP="00804C89">
      <w:pPr>
        <w:spacing w:line="240" w:lineRule="atLeast"/>
        <w:jc w:val="both"/>
        <w:rPr>
          <w:color w:val="000000"/>
          <w:sz w:val="22"/>
          <w:szCs w:val="22"/>
          <w:lang w:val="de-DE"/>
        </w:rPr>
      </w:pPr>
    </w:p>
    <w:p w14:paraId="3B711B17" w14:textId="77777777" w:rsidR="0076553C" w:rsidRPr="000D10E7" w:rsidRDefault="000D10E7" w:rsidP="00804C89">
      <w:pPr>
        <w:spacing w:line="240" w:lineRule="atLeast"/>
        <w:jc w:val="both"/>
        <w:rPr>
          <w:b/>
          <w:bCs/>
          <w:color w:val="000000"/>
          <w:sz w:val="22"/>
          <w:szCs w:val="22"/>
          <w:lang w:val="de-DE"/>
        </w:rPr>
      </w:pPr>
      <w:r w:rsidRPr="000D10E7">
        <w:rPr>
          <w:b/>
          <w:bCs/>
          <w:color w:val="000000"/>
          <w:sz w:val="22"/>
          <w:szCs w:val="22"/>
          <w:lang w:val="de-DE"/>
        </w:rPr>
        <w:t>________________________</w:t>
      </w:r>
    </w:p>
    <w:p w14:paraId="7D291B31" w14:textId="77777777" w:rsidR="0076553C" w:rsidRPr="000D10E7" w:rsidRDefault="0076553C" w:rsidP="00804C89">
      <w:pPr>
        <w:spacing w:line="240" w:lineRule="atLeast"/>
        <w:jc w:val="both"/>
        <w:rPr>
          <w:color w:val="000000"/>
          <w:sz w:val="22"/>
          <w:szCs w:val="22"/>
          <w:lang w:val="de-DE"/>
        </w:rPr>
      </w:pPr>
    </w:p>
    <w:p w14:paraId="2D051ED6" w14:textId="0BA0A490" w:rsidR="00FD6ABD" w:rsidRPr="00F46A93" w:rsidRDefault="005D44AD" w:rsidP="00DE45EB">
      <w:pPr>
        <w:tabs>
          <w:tab w:val="left" w:pos="2340"/>
        </w:tabs>
        <w:spacing w:line="240" w:lineRule="atLeast"/>
        <w:ind w:left="1416" w:hanging="1416"/>
        <w:rPr>
          <w:strike/>
          <w:color w:val="000000"/>
        </w:rPr>
      </w:pPr>
      <w:r w:rsidRPr="00C362E2">
        <w:rPr>
          <w:color w:val="000000"/>
        </w:rPr>
        <w:t>Biergattung:</w:t>
      </w:r>
      <w:r w:rsidR="005F78EA" w:rsidRPr="00C362E2">
        <w:rPr>
          <w:color w:val="000000"/>
        </w:rPr>
        <w:t xml:space="preserve">        </w:t>
      </w:r>
      <w:r w:rsidR="00F477D4" w:rsidRPr="00C362E2">
        <w:rPr>
          <w:color w:val="000000"/>
          <w:lang w:val="de-DE"/>
        </w:rPr>
        <w:t>Kreativbier,</w:t>
      </w:r>
      <w:r w:rsidR="00F46A93">
        <w:rPr>
          <w:color w:val="000000"/>
          <w:lang w:val="de-DE"/>
        </w:rPr>
        <w:t xml:space="preserve"> </w:t>
      </w:r>
      <w:r w:rsidR="00F46A93" w:rsidRPr="00F46A93">
        <w:rPr>
          <w:color w:val="000000"/>
          <w:lang w:val="de-DE"/>
        </w:rPr>
        <w:t>Scotch Ale</w:t>
      </w:r>
      <w:r w:rsidR="00F46A93">
        <w:rPr>
          <w:color w:val="000000"/>
          <w:lang w:val="de-DE"/>
        </w:rPr>
        <w:t xml:space="preserve"> Barrel </w:t>
      </w:r>
      <w:proofErr w:type="spellStart"/>
      <w:r w:rsidR="00F46A93">
        <w:rPr>
          <w:color w:val="000000"/>
          <w:lang w:val="de-DE"/>
        </w:rPr>
        <w:t>Aged</w:t>
      </w:r>
      <w:proofErr w:type="spellEnd"/>
      <w:r w:rsidR="00F477D4" w:rsidRPr="00F46A93">
        <w:rPr>
          <w:color w:val="000000"/>
          <w:lang w:val="de-DE"/>
        </w:rPr>
        <w:t xml:space="preserve">, </w:t>
      </w:r>
      <w:r w:rsidR="00F738D0" w:rsidRPr="00F46A93">
        <w:rPr>
          <w:color w:val="000000"/>
        </w:rPr>
        <w:t xml:space="preserve">holzfassgereiftes </w:t>
      </w:r>
      <w:r w:rsidR="000F2192" w:rsidRPr="00F46A93">
        <w:t>Starkbier</w:t>
      </w:r>
    </w:p>
    <w:p w14:paraId="387CD148" w14:textId="2671429F" w:rsidR="00FD6ABD" w:rsidRPr="00F46A93" w:rsidRDefault="00C812DA" w:rsidP="00FD6ABD">
      <w:pPr>
        <w:tabs>
          <w:tab w:val="left" w:pos="2340"/>
        </w:tabs>
        <w:spacing w:line="240" w:lineRule="atLeast"/>
        <w:rPr>
          <w:color w:val="000000"/>
          <w:lang w:val="de-DE"/>
        </w:rPr>
      </w:pPr>
      <w:r w:rsidRPr="00F46A93">
        <w:rPr>
          <w:color w:val="000000"/>
          <w:lang w:val="de-DE"/>
        </w:rPr>
        <w:t>Alkoholgehalt</w:t>
      </w:r>
      <w:r w:rsidR="005F78EA" w:rsidRPr="00F46A93">
        <w:rPr>
          <w:color w:val="000000"/>
          <w:lang w:val="de-DE"/>
        </w:rPr>
        <w:t xml:space="preserve">:    </w:t>
      </w:r>
      <w:r w:rsidR="00F738D0" w:rsidRPr="00F46A93">
        <w:rPr>
          <w:color w:val="000000"/>
          <w:lang w:val="de-DE"/>
        </w:rPr>
        <w:t>12</w:t>
      </w:r>
      <w:r w:rsidR="00F46A93" w:rsidRPr="00F46A93">
        <w:rPr>
          <w:color w:val="000000"/>
          <w:lang w:val="de-DE"/>
        </w:rPr>
        <w:t>,5</w:t>
      </w:r>
      <w:r w:rsidR="005D44AD" w:rsidRPr="00F46A93">
        <w:rPr>
          <w:color w:val="000000"/>
        </w:rPr>
        <w:t xml:space="preserve"> </w:t>
      </w:r>
      <w:r w:rsidR="007837D0" w:rsidRPr="00F46A93">
        <w:rPr>
          <w:color w:val="000000"/>
          <w:lang w:val="de-DE"/>
        </w:rPr>
        <w:t>% v</w:t>
      </w:r>
      <w:r w:rsidR="00FD6ABD" w:rsidRPr="00F46A93">
        <w:rPr>
          <w:color w:val="000000"/>
          <w:lang w:val="de-DE"/>
        </w:rPr>
        <w:t>ol.</w:t>
      </w:r>
    </w:p>
    <w:p w14:paraId="27759352" w14:textId="17806374" w:rsidR="00FE5A26" w:rsidRPr="00F46A93" w:rsidRDefault="00C812DA" w:rsidP="00FD6ABD">
      <w:pPr>
        <w:tabs>
          <w:tab w:val="left" w:pos="2340"/>
        </w:tabs>
        <w:spacing w:line="240" w:lineRule="atLeast"/>
        <w:rPr>
          <w:color w:val="000000"/>
          <w:lang w:val="de-DE"/>
        </w:rPr>
      </w:pPr>
      <w:r w:rsidRPr="00F46A93">
        <w:rPr>
          <w:color w:val="000000"/>
          <w:lang w:val="de-DE"/>
        </w:rPr>
        <w:t>Stammwürze:</w:t>
      </w:r>
      <w:r w:rsidR="005F78EA" w:rsidRPr="00F46A93">
        <w:rPr>
          <w:color w:val="000000"/>
          <w:lang w:val="de-DE"/>
        </w:rPr>
        <w:t xml:space="preserve">      </w:t>
      </w:r>
      <w:r w:rsidRPr="00F46A93">
        <w:rPr>
          <w:color w:val="000000"/>
          <w:lang w:val="de-DE"/>
        </w:rPr>
        <w:t>2</w:t>
      </w:r>
      <w:r w:rsidR="00F738D0" w:rsidRPr="00F46A93">
        <w:rPr>
          <w:color w:val="000000"/>
          <w:lang w:val="de-DE"/>
        </w:rPr>
        <w:t>4</w:t>
      </w:r>
      <w:r w:rsidR="00F46A93" w:rsidRPr="00F46A93">
        <w:rPr>
          <w:color w:val="000000"/>
          <w:lang w:val="de-DE"/>
        </w:rPr>
        <w:t>,9</w:t>
      </w:r>
      <w:r w:rsidR="00210802" w:rsidRPr="00F46A93">
        <w:rPr>
          <w:color w:val="000000"/>
          <w:lang w:val="de-DE"/>
        </w:rPr>
        <w:t>˚ Plato</w:t>
      </w:r>
    </w:p>
    <w:p w14:paraId="566FE9E0" w14:textId="7E52D296" w:rsidR="002824BC" w:rsidRPr="003C2935" w:rsidRDefault="002824BC" w:rsidP="002824BC">
      <w:pPr>
        <w:tabs>
          <w:tab w:val="left" w:pos="1701"/>
        </w:tabs>
        <w:spacing w:line="240" w:lineRule="atLeast"/>
        <w:ind w:left="1701" w:hanging="1701"/>
        <w:rPr>
          <w:color w:val="000000"/>
          <w:lang w:val="de-DE"/>
        </w:rPr>
      </w:pPr>
      <w:r>
        <w:rPr>
          <w:color w:val="000000"/>
          <w:lang w:val="de-DE"/>
        </w:rPr>
        <w:t>Zutaten:</w:t>
      </w:r>
      <w:r w:rsidRPr="00F46A93">
        <w:rPr>
          <w:color w:val="000000"/>
          <w:lang w:val="de-DE"/>
        </w:rPr>
        <w:tab/>
      </w:r>
      <w:r>
        <w:rPr>
          <w:color w:val="000000"/>
          <w:lang w:val="de-DE"/>
        </w:rPr>
        <w:t xml:space="preserve">Wasser, Gerstenmalz, </w:t>
      </w:r>
      <w:proofErr w:type="spellStart"/>
      <w:r>
        <w:rPr>
          <w:color w:val="000000"/>
          <w:lang w:val="de-DE"/>
        </w:rPr>
        <w:t>getorftes</w:t>
      </w:r>
      <w:proofErr w:type="spellEnd"/>
      <w:r>
        <w:rPr>
          <w:color w:val="000000"/>
          <w:lang w:val="de-DE"/>
        </w:rPr>
        <w:t xml:space="preserve"> Gerstenmalz, Zuckerrohrmelasse, Hopfen, Hefe </w:t>
      </w:r>
    </w:p>
    <w:p w14:paraId="512AFEDE" w14:textId="6D09F14F" w:rsidR="00FE5A26" w:rsidRPr="003C2935" w:rsidRDefault="00C812DA" w:rsidP="00025813">
      <w:pPr>
        <w:tabs>
          <w:tab w:val="left" w:pos="1701"/>
        </w:tabs>
        <w:spacing w:line="240" w:lineRule="atLeast"/>
        <w:ind w:left="1701" w:hanging="1701"/>
        <w:rPr>
          <w:color w:val="000000"/>
          <w:lang w:val="de-DE"/>
        </w:rPr>
      </w:pPr>
      <w:r w:rsidRPr="00F46A93">
        <w:rPr>
          <w:color w:val="000000"/>
          <w:lang w:val="de-DE"/>
        </w:rPr>
        <w:t>Bierpflege:</w:t>
      </w:r>
      <w:r w:rsidR="005F78EA" w:rsidRPr="00F46A93">
        <w:rPr>
          <w:color w:val="000000"/>
          <w:lang w:val="de-DE"/>
        </w:rPr>
        <w:tab/>
      </w:r>
      <w:r w:rsidR="005B56FC" w:rsidRPr="00F46A93">
        <w:rPr>
          <w:color w:val="000000"/>
          <w:lang w:val="de-DE"/>
        </w:rPr>
        <w:t>D</w:t>
      </w:r>
      <w:r w:rsidR="00FF38D7" w:rsidRPr="00F46A93">
        <w:rPr>
          <w:color w:val="000000"/>
          <w:lang w:val="de-DE"/>
        </w:rPr>
        <w:t>er</w:t>
      </w:r>
      <w:r w:rsidR="00FE5A26" w:rsidRPr="00F46A93">
        <w:rPr>
          <w:color w:val="000000"/>
          <w:lang w:val="de-DE"/>
        </w:rPr>
        <w:t xml:space="preserve"> „Sonnenkönig</w:t>
      </w:r>
      <w:r w:rsidR="00210802" w:rsidRPr="00F46A93">
        <w:rPr>
          <w:color w:val="000000"/>
          <w:lang w:val="de-DE"/>
        </w:rPr>
        <w:t xml:space="preserve"> </w:t>
      </w:r>
      <w:r w:rsidR="00302234" w:rsidRPr="00F46A93">
        <w:rPr>
          <w:color w:val="000000"/>
          <w:lang w:val="de-DE"/>
        </w:rPr>
        <w:t>V</w:t>
      </w:r>
      <w:r w:rsidR="00907863" w:rsidRPr="00F46A93">
        <w:rPr>
          <w:color w:val="000000"/>
          <w:lang w:val="de-DE"/>
        </w:rPr>
        <w:t>I</w:t>
      </w:r>
      <w:r w:rsidR="00C362E2" w:rsidRPr="00F46A93">
        <w:rPr>
          <w:color w:val="000000"/>
          <w:lang w:val="de-DE"/>
        </w:rPr>
        <w:t>I</w:t>
      </w:r>
      <w:r w:rsidR="00FE5A26" w:rsidRPr="00F46A93">
        <w:rPr>
          <w:color w:val="000000"/>
          <w:lang w:val="de-DE"/>
        </w:rPr>
        <w:t xml:space="preserve">“ wird </w:t>
      </w:r>
      <w:r w:rsidR="00FE5A26" w:rsidRPr="003C2935">
        <w:rPr>
          <w:color w:val="000000"/>
          <w:lang w:val="de-DE"/>
        </w:rPr>
        <w:t xml:space="preserve">idealerweise </w:t>
      </w:r>
      <w:r w:rsidR="003C2935" w:rsidRPr="002824BC">
        <w:rPr>
          <w:lang w:val="de-DE"/>
        </w:rPr>
        <w:t xml:space="preserve">aus einem bauchigen Stielglas </w:t>
      </w:r>
      <w:r w:rsidRPr="003C2935">
        <w:rPr>
          <w:color w:val="000000"/>
          <w:lang w:val="de-DE"/>
        </w:rPr>
        <w:t>getrunken</w:t>
      </w:r>
      <w:r w:rsidR="00025813" w:rsidRPr="003C2935">
        <w:rPr>
          <w:color w:val="000000"/>
          <w:lang w:val="de-DE"/>
        </w:rPr>
        <w:t xml:space="preserve">. </w:t>
      </w:r>
      <w:r w:rsidRPr="003C2935">
        <w:rPr>
          <w:color w:val="000000"/>
          <w:lang w:val="de-DE"/>
        </w:rPr>
        <w:t xml:space="preserve">Die </w:t>
      </w:r>
      <w:r w:rsidR="00FE5A26" w:rsidRPr="003C2935">
        <w:rPr>
          <w:color w:val="000000"/>
          <w:lang w:val="de-DE"/>
        </w:rPr>
        <w:t xml:space="preserve">perfekte Trinktemperatur für </w:t>
      </w:r>
      <w:r w:rsidR="00210802" w:rsidRPr="003C2935">
        <w:rPr>
          <w:color w:val="000000"/>
          <w:lang w:val="de-DE"/>
        </w:rPr>
        <w:t>die</w:t>
      </w:r>
      <w:r w:rsidR="005B56FC" w:rsidRPr="003C2935">
        <w:rPr>
          <w:color w:val="000000"/>
          <w:lang w:val="de-DE"/>
        </w:rPr>
        <w:t>se</w:t>
      </w:r>
      <w:r w:rsidR="00210802" w:rsidRPr="003C2935">
        <w:rPr>
          <w:color w:val="000000"/>
          <w:lang w:val="de-DE"/>
        </w:rPr>
        <w:t xml:space="preserve"> Bie</w:t>
      </w:r>
      <w:r w:rsidR="005B56FC" w:rsidRPr="003C2935">
        <w:rPr>
          <w:color w:val="000000"/>
          <w:lang w:val="de-DE"/>
        </w:rPr>
        <w:t xml:space="preserve">rspezialität liegt </w:t>
      </w:r>
      <w:r w:rsidR="005B56FC" w:rsidRPr="003C2935">
        <w:rPr>
          <w:lang w:val="de-DE"/>
        </w:rPr>
        <w:t xml:space="preserve">bei </w:t>
      </w:r>
      <w:r w:rsidR="00F738D0" w:rsidRPr="003C2935">
        <w:rPr>
          <w:lang w:val="de-DE"/>
        </w:rPr>
        <w:t>10-1</w:t>
      </w:r>
      <w:r w:rsidR="00F46A93" w:rsidRPr="003C2935">
        <w:rPr>
          <w:lang w:val="de-DE"/>
        </w:rPr>
        <w:t>6</w:t>
      </w:r>
      <w:r w:rsidR="005B56FC" w:rsidRPr="003C2935">
        <w:rPr>
          <w:lang w:val="de-DE"/>
        </w:rPr>
        <w:t>˚</w:t>
      </w:r>
      <w:r w:rsidR="005B56FC" w:rsidRPr="003C2935">
        <w:rPr>
          <w:color w:val="000000"/>
          <w:lang w:val="de-DE"/>
        </w:rPr>
        <w:t xml:space="preserve"> C</w:t>
      </w:r>
      <w:r w:rsidR="00FE5A26" w:rsidRPr="003C2935">
        <w:rPr>
          <w:color w:val="000000"/>
          <w:lang w:val="de-DE"/>
        </w:rPr>
        <w:t>.</w:t>
      </w:r>
    </w:p>
    <w:p w14:paraId="79805C51" w14:textId="77777777" w:rsidR="00F477D4" w:rsidRDefault="00F477D4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color w:val="000000"/>
          <w:sz w:val="20"/>
          <w:u w:val="single"/>
        </w:rPr>
      </w:pPr>
    </w:p>
    <w:p w14:paraId="1C7F5A6C" w14:textId="52DA47AA" w:rsidR="00045C91" w:rsidRDefault="00045C91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color w:val="000000"/>
          <w:sz w:val="20"/>
        </w:rPr>
      </w:pPr>
    </w:p>
    <w:p w14:paraId="63B1DDBD" w14:textId="39947DD1" w:rsidR="002824BC" w:rsidRDefault="002824BC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color w:val="000000"/>
          <w:sz w:val="20"/>
        </w:rPr>
      </w:pPr>
    </w:p>
    <w:p w14:paraId="10AB92D2" w14:textId="77777777" w:rsidR="002824BC" w:rsidRDefault="002824BC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color w:val="000000"/>
          <w:sz w:val="20"/>
        </w:rPr>
      </w:pPr>
    </w:p>
    <w:p w14:paraId="5CBC9C20" w14:textId="77777777" w:rsidR="00F477D4" w:rsidRPr="000A171B" w:rsidRDefault="005F78EA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color w:val="000000"/>
        </w:rPr>
      </w:pPr>
      <w:r w:rsidRPr="000A171B">
        <w:rPr>
          <w:rFonts w:ascii="Times New Roman" w:hAnsi="Times New Roman"/>
          <w:b/>
          <w:bCs/>
          <w:color w:val="000000"/>
        </w:rPr>
        <w:t>_______________________</w:t>
      </w:r>
    </w:p>
    <w:p w14:paraId="4ABE6EFC" w14:textId="1A54537E" w:rsidR="00214E7E" w:rsidRDefault="005F78EA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Cs/>
          <w:color w:val="000000"/>
          <w:u w:val="single"/>
        </w:rPr>
      </w:pPr>
      <w:r w:rsidRPr="005F78EA">
        <w:rPr>
          <w:rFonts w:ascii="Times New Roman" w:hAnsi="Times New Roman"/>
          <w:b/>
          <w:bCs/>
          <w:iCs/>
          <w:color w:val="000000"/>
          <w:u w:val="single"/>
        </w:rPr>
        <w:t>Bildtext:</w:t>
      </w:r>
    </w:p>
    <w:p w14:paraId="7E67293B" w14:textId="5151AFD3" w:rsidR="005F78EA" w:rsidRPr="00F738D0" w:rsidRDefault="005F78EA" w:rsidP="008370E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  <w:r w:rsidRPr="005F78EA">
        <w:rPr>
          <w:rFonts w:ascii="Times New Roman" w:hAnsi="Times New Roman"/>
          <w:b/>
          <w:bCs/>
          <w:iCs/>
          <w:color w:val="000000"/>
        </w:rPr>
        <w:t xml:space="preserve">Pressebild: </w:t>
      </w:r>
      <w:r w:rsidR="00FC35FD" w:rsidRPr="00FC35FD">
        <w:rPr>
          <w:rFonts w:ascii="Times New Roman" w:hAnsi="Times New Roman"/>
          <w:iCs/>
          <w:color w:val="000000"/>
        </w:rPr>
        <w:t>Die Stiegl-Jahrgangs</w:t>
      </w:r>
      <w:r w:rsidR="008370E8">
        <w:rPr>
          <w:rFonts w:ascii="Times New Roman" w:hAnsi="Times New Roman"/>
          <w:iCs/>
          <w:color w:val="000000"/>
        </w:rPr>
        <w:t>e</w:t>
      </w:r>
      <w:r w:rsidR="00FC35FD" w:rsidRPr="00FC35FD">
        <w:rPr>
          <w:rFonts w:ascii="Times New Roman" w:hAnsi="Times New Roman"/>
          <w:iCs/>
          <w:color w:val="000000"/>
        </w:rPr>
        <w:t>dition „Sonnenkönig VI</w:t>
      </w:r>
      <w:r w:rsidR="00C362E2">
        <w:rPr>
          <w:rFonts w:ascii="Times New Roman" w:hAnsi="Times New Roman"/>
          <w:iCs/>
          <w:color w:val="000000"/>
        </w:rPr>
        <w:t>I</w:t>
      </w:r>
      <w:r w:rsidR="00FC35FD" w:rsidRPr="00FC35FD">
        <w:rPr>
          <w:rFonts w:ascii="Times New Roman" w:hAnsi="Times New Roman"/>
          <w:iCs/>
          <w:color w:val="000000"/>
        </w:rPr>
        <w:t>“</w:t>
      </w:r>
      <w:r w:rsidR="001A5CA0">
        <w:rPr>
          <w:rFonts w:ascii="Times New Roman" w:hAnsi="Times New Roman"/>
          <w:iCs/>
          <w:color w:val="000000"/>
        </w:rPr>
        <w:t xml:space="preserve"> ist ein</w:t>
      </w:r>
      <w:r w:rsidR="008370E8">
        <w:rPr>
          <w:rFonts w:ascii="Times New Roman" w:hAnsi="Times New Roman"/>
          <w:iCs/>
          <w:color w:val="000000"/>
        </w:rPr>
        <w:t xml:space="preserve"> </w:t>
      </w:r>
      <w:r w:rsidR="00C362E2">
        <w:rPr>
          <w:rFonts w:ascii="Times New Roman" w:hAnsi="Times New Roman"/>
          <w:iCs/>
          <w:color w:val="000000"/>
        </w:rPr>
        <w:t>h</w:t>
      </w:r>
      <w:r w:rsidR="001A5CA0" w:rsidRPr="00C362E2">
        <w:rPr>
          <w:rFonts w:ascii="Times New Roman" w:hAnsi="Times New Roman"/>
          <w:iCs/>
          <w:color w:val="000000"/>
        </w:rPr>
        <w:t>olzfassgereifte</w:t>
      </w:r>
      <w:r w:rsidR="00F46A93">
        <w:rPr>
          <w:rFonts w:ascii="Times New Roman" w:hAnsi="Times New Roman"/>
          <w:iCs/>
          <w:color w:val="000000"/>
        </w:rPr>
        <w:t xml:space="preserve">s </w:t>
      </w:r>
      <w:r w:rsidR="00F46A93" w:rsidRPr="00F46A93">
        <w:rPr>
          <w:rFonts w:ascii="Times New Roman" w:hAnsi="Times New Roman"/>
          <w:iCs/>
          <w:color w:val="000000"/>
        </w:rPr>
        <w:t>Scotch Ale</w:t>
      </w:r>
      <w:r w:rsidR="00045C91" w:rsidRPr="00F46A93">
        <w:rPr>
          <w:rFonts w:ascii="Times New Roman" w:hAnsi="Times New Roman"/>
          <w:iCs/>
          <w:color w:val="000000"/>
        </w:rPr>
        <w:t xml:space="preserve">, </w:t>
      </w:r>
      <w:r w:rsidR="00045C91" w:rsidRPr="00CD76C3">
        <w:rPr>
          <w:rFonts w:ascii="Times New Roman" w:hAnsi="Times New Roman"/>
          <w:iCs/>
          <w:color w:val="000000"/>
        </w:rPr>
        <w:t>d</w:t>
      </w:r>
      <w:r w:rsidR="00F46A93" w:rsidRPr="00CD76C3">
        <w:rPr>
          <w:rFonts w:ascii="Times New Roman" w:hAnsi="Times New Roman"/>
          <w:iCs/>
          <w:color w:val="000000"/>
        </w:rPr>
        <w:t>as</w:t>
      </w:r>
      <w:r w:rsidR="00045C91" w:rsidRPr="00CD76C3">
        <w:rPr>
          <w:rFonts w:ascii="Times New Roman" w:hAnsi="Times New Roman"/>
          <w:iCs/>
          <w:color w:val="000000"/>
        </w:rPr>
        <w:t xml:space="preserve"> </w:t>
      </w:r>
      <w:r w:rsidR="009561FE" w:rsidRPr="00CD76C3">
        <w:rPr>
          <w:rFonts w:ascii="Times New Roman" w:hAnsi="Times New Roman"/>
          <w:iCs/>
          <w:color w:val="000000"/>
        </w:rPr>
        <w:t xml:space="preserve">sich </w:t>
      </w:r>
      <w:r w:rsidR="001A5CA0" w:rsidRPr="00CD76C3">
        <w:rPr>
          <w:rFonts w:ascii="Times New Roman" w:hAnsi="Times New Roman"/>
          <w:iCs/>
          <w:color w:val="000000"/>
        </w:rPr>
        <w:t>perfekt für die bevorstehenden Festtage anbietet.</w:t>
      </w:r>
      <w:r w:rsidR="001A5CA0">
        <w:rPr>
          <w:rFonts w:ascii="Times New Roman" w:hAnsi="Times New Roman"/>
          <w:iCs/>
          <w:color w:val="000000"/>
        </w:rPr>
        <w:t xml:space="preserve"> </w:t>
      </w:r>
    </w:p>
    <w:p w14:paraId="52554642" w14:textId="77777777" w:rsidR="008370E8" w:rsidRDefault="008370E8" w:rsidP="008370E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Cs/>
          <w:color w:val="000000"/>
        </w:rPr>
      </w:pPr>
    </w:p>
    <w:p w14:paraId="2B5085E3" w14:textId="36F9B588" w:rsidR="008370E8" w:rsidRDefault="008370E8" w:rsidP="008370E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color w:val="000000"/>
        </w:rPr>
      </w:pPr>
      <w:r w:rsidRPr="005F78EA">
        <w:rPr>
          <w:rFonts w:ascii="Times New Roman" w:hAnsi="Times New Roman"/>
          <w:b/>
          <w:bCs/>
          <w:iCs/>
          <w:color w:val="000000"/>
        </w:rPr>
        <w:t>Bildnachweis</w:t>
      </w:r>
      <w:r>
        <w:rPr>
          <w:rFonts w:ascii="Times New Roman" w:hAnsi="Times New Roman"/>
          <w:b/>
          <w:bCs/>
          <w:iCs/>
          <w:color w:val="000000"/>
        </w:rPr>
        <w:t>e</w:t>
      </w:r>
      <w:r w:rsidRPr="005F78EA">
        <w:rPr>
          <w:rFonts w:ascii="Times New Roman" w:hAnsi="Times New Roman"/>
          <w:b/>
          <w:bCs/>
          <w:iCs/>
          <w:color w:val="000000"/>
        </w:rPr>
        <w:t xml:space="preserve">: </w:t>
      </w:r>
      <w:r w:rsidR="00F46A93" w:rsidRPr="00CD76C3">
        <w:rPr>
          <w:rFonts w:ascii="Times New Roman" w:hAnsi="Times New Roman"/>
          <w:iCs/>
          <w:color w:val="000000"/>
        </w:rPr>
        <w:t>Stiegl</w:t>
      </w:r>
      <w:r w:rsidR="00CD76C3">
        <w:rPr>
          <w:rFonts w:ascii="Times New Roman" w:hAnsi="Times New Roman"/>
          <w:iCs/>
          <w:color w:val="000000"/>
        </w:rPr>
        <w:t xml:space="preserve"> / </w:t>
      </w:r>
      <w:r w:rsidR="00F46A93">
        <w:rPr>
          <w:rFonts w:ascii="Times New Roman" w:hAnsi="Times New Roman"/>
          <w:iCs/>
          <w:color w:val="000000"/>
        </w:rPr>
        <w:t>A</w:t>
      </w:r>
      <w:r w:rsidRPr="005F78EA">
        <w:rPr>
          <w:rFonts w:ascii="Times New Roman" w:hAnsi="Times New Roman"/>
          <w:iCs/>
          <w:color w:val="000000"/>
        </w:rPr>
        <w:t>bdruck honorarfrei!</w:t>
      </w:r>
    </w:p>
    <w:p w14:paraId="0B6760D0" w14:textId="77777777" w:rsidR="000A171B" w:rsidRPr="005F78EA" w:rsidRDefault="000A171B" w:rsidP="008370E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color w:val="000000"/>
        </w:rPr>
      </w:pPr>
    </w:p>
    <w:p w14:paraId="2F5C69B9" w14:textId="77777777" w:rsidR="00FC011A" w:rsidRDefault="00FC011A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color w:val="000000"/>
          <w:sz w:val="20"/>
          <w:u w:val="single"/>
        </w:rPr>
      </w:pPr>
    </w:p>
    <w:p w14:paraId="0750B8E0" w14:textId="587DC453" w:rsidR="00F477D4" w:rsidRPr="00045C91" w:rsidRDefault="00F477D4" w:rsidP="00F477D4">
      <w:pPr>
        <w:spacing w:line="240" w:lineRule="atLeast"/>
        <w:jc w:val="right"/>
        <w:rPr>
          <w:color w:val="000000"/>
          <w:sz w:val="22"/>
          <w:szCs w:val="22"/>
          <w:lang w:val="de-DE"/>
        </w:rPr>
      </w:pPr>
      <w:r w:rsidRPr="00045C91">
        <w:rPr>
          <w:color w:val="000000"/>
          <w:sz w:val="22"/>
          <w:szCs w:val="22"/>
          <w:lang w:val="de-DE"/>
        </w:rPr>
        <w:t>20</w:t>
      </w:r>
      <w:r w:rsidR="00C362E2">
        <w:rPr>
          <w:color w:val="000000"/>
          <w:sz w:val="22"/>
          <w:szCs w:val="22"/>
          <w:lang w:val="de-DE"/>
        </w:rPr>
        <w:t>20</w:t>
      </w:r>
      <w:r w:rsidRPr="00045C91">
        <w:rPr>
          <w:color w:val="000000"/>
          <w:sz w:val="22"/>
          <w:szCs w:val="22"/>
          <w:lang w:val="de-DE"/>
        </w:rPr>
        <w:t>-</w:t>
      </w:r>
      <w:r w:rsidRPr="00C17677">
        <w:rPr>
          <w:color w:val="000000"/>
          <w:sz w:val="22"/>
          <w:szCs w:val="22"/>
          <w:lang w:val="de-DE"/>
        </w:rPr>
        <w:t>1</w:t>
      </w:r>
      <w:r w:rsidR="00776F4E">
        <w:rPr>
          <w:color w:val="000000"/>
          <w:sz w:val="22"/>
          <w:szCs w:val="22"/>
          <w:lang w:val="de-DE"/>
        </w:rPr>
        <w:t>2-03</w:t>
      </w:r>
    </w:p>
    <w:p w14:paraId="3ED1149C" w14:textId="77777777" w:rsidR="00FC011A" w:rsidRDefault="00FC011A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color w:val="000000"/>
          <w:sz w:val="20"/>
          <w:u w:val="single"/>
        </w:rPr>
      </w:pPr>
    </w:p>
    <w:p w14:paraId="7F95D7B2" w14:textId="17F9D0B9" w:rsidR="00CE1588" w:rsidRDefault="00CE1588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color w:val="000000"/>
          <w:sz w:val="20"/>
          <w:u w:val="single"/>
        </w:rPr>
      </w:pPr>
    </w:p>
    <w:p w14:paraId="65C915C8" w14:textId="77777777" w:rsidR="000A171B" w:rsidRDefault="000A171B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color w:val="000000"/>
          <w:sz w:val="20"/>
          <w:u w:val="single"/>
        </w:rPr>
      </w:pPr>
    </w:p>
    <w:p w14:paraId="1E2E6B4A" w14:textId="77777777" w:rsidR="009561FE" w:rsidRDefault="009561FE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color w:val="000000"/>
          <w:sz w:val="20"/>
          <w:u w:val="single"/>
        </w:rPr>
      </w:pPr>
    </w:p>
    <w:p w14:paraId="2ACEE808" w14:textId="77777777" w:rsidR="002E2438" w:rsidRPr="001A5CA0" w:rsidRDefault="002E2438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color w:val="000000"/>
          <w:sz w:val="22"/>
          <w:szCs w:val="22"/>
          <w:u w:val="single"/>
        </w:rPr>
      </w:pPr>
      <w:r w:rsidRPr="001A5CA0">
        <w:rPr>
          <w:rFonts w:ascii="Times New Roman" w:hAnsi="Times New Roman"/>
          <w:b/>
          <w:bCs/>
          <w:i/>
          <w:color w:val="000000"/>
          <w:sz w:val="22"/>
          <w:szCs w:val="22"/>
          <w:u w:val="single"/>
        </w:rPr>
        <w:t>Rückfragen richten Sie bitte an:</w:t>
      </w:r>
    </w:p>
    <w:p w14:paraId="5EA84CE0" w14:textId="77777777" w:rsidR="00214E7E" w:rsidRPr="005F78EA" w:rsidRDefault="002E2438" w:rsidP="00B61A53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5F78EA">
        <w:rPr>
          <w:rFonts w:ascii="Times New Roman" w:hAnsi="Times New Roman"/>
          <w:color w:val="000000"/>
          <w:sz w:val="22"/>
          <w:szCs w:val="22"/>
          <w:lang w:val="it-IT"/>
        </w:rPr>
        <w:t>Stiegl-Pressestelle</w:t>
      </w:r>
      <w:proofErr w:type="spellEnd"/>
      <w:r w:rsidRPr="005F78EA">
        <w:rPr>
          <w:rFonts w:ascii="Times New Roman" w:hAnsi="Times New Roman"/>
          <w:color w:val="000000"/>
          <w:sz w:val="22"/>
          <w:szCs w:val="22"/>
          <w:lang w:val="it-IT"/>
        </w:rPr>
        <w:t xml:space="preserve">, </w:t>
      </w:r>
      <w:r w:rsidR="00214E7E" w:rsidRPr="005F78EA">
        <w:rPr>
          <w:rFonts w:ascii="Times New Roman" w:hAnsi="Times New Roman"/>
          <w:color w:val="000000"/>
          <w:sz w:val="22"/>
          <w:szCs w:val="22"/>
        </w:rPr>
        <w:t>Mag. Angelika Spechtler</w:t>
      </w:r>
    </w:p>
    <w:p w14:paraId="799A22A2" w14:textId="77777777" w:rsidR="00C92FA6" w:rsidRPr="00C23455" w:rsidRDefault="002E2438" w:rsidP="00B61A53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5F78E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23455">
        <w:rPr>
          <w:rFonts w:ascii="Times New Roman" w:hAnsi="Times New Roman"/>
          <w:color w:val="000000"/>
          <w:sz w:val="22"/>
          <w:szCs w:val="22"/>
          <w:lang w:val="en-US"/>
        </w:rPr>
        <w:t>c/</w:t>
      </w:r>
      <w:r w:rsidR="00214E7E" w:rsidRPr="00C23455">
        <w:rPr>
          <w:rFonts w:ascii="Times New Roman" w:hAnsi="Times New Roman"/>
          <w:color w:val="000000"/>
          <w:sz w:val="22"/>
          <w:szCs w:val="22"/>
          <w:lang w:val="en-US"/>
        </w:rPr>
        <w:t>o Picker PR</w:t>
      </w:r>
      <w:r w:rsidR="00F54A7D" w:rsidRPr="00C23455">
        <w:rPr>
          <w:rFonts w:ascii="Times New Roman" w:hAnsi="Times New Roman"/>
          <w:color w:val="000000"/>
          <w:sz w:val="22"/>
          <w:szCs w:val="22"/>
          <w:lang w:val="en-US"/>
        </w:rPr>
        <w:t xml:space="preserve"> – talk about taste,</w:t>
      </w:r>
      <w:r w:rsidR="00214E7E" w:rsidRPr="00C23455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C23455">
        <w:rPr>
          <w:rFonts w:ascii="Times New Roman" w:hAnsi="Times New Roman"/>
          <w:color w:val="000000"/>
          <w:sz w:val="22"/>
          <w:szCs w:val="22"/>
          <w:lang w:val="en-US"/>
        </w:rPr>
        <w:t>Tel. 0662-841187-0,</w:t>
      </w:r>
      <w:r w:rsidR="00777B02" w:rsidRPr="00C23455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C23455">
        <w:rPr>
          <w:rFonts w:ascii="Times New Roman" w:hAnsi="Times New Roman"/>
          <w:color w:val="000000"/>
          <w:sz w:val="22"/>
          <w:szCs w:val="22"/>
          <w:lang w:val="en-US"/>
        </w:rPr>
        <w:t xml:space="preserve">E- Mail </w:t>
      </w:r>
      <w:hyperlink r:id="rId13" w:history="1">
        <w:r w:rsidR="00A9463B" w:rsidRPr="00C23455">
          <w:rPr>
            <w:rStyle w:val="Hyperlink"/>
            <w:rFonts w:ascii="Times New Roman" w:hAnsi="Times New Roman"/>
            <w:sz w:val="22"/>
            <w:szCs w:val="22"/>
            <w:lang w:val="en-US"/>
          </w:rPr>
          <w:t>office@picker-pr.at</w:t>
        </w:r>
      </w:hyperlink>
    </w:p>
    <w:p w14:paraId="292FAB52" w14:textId="77777777" w:rsidR="00A9463B" w:rsidRPr="00C23455" w:rsidRDefault="00A9463B" w:rsidP="00B61A53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24CC360B" w14:textId="77777777" w:rsidR="00A9463B" w:rsidRPr="00C23455" w:rsidRDefault="00A9463B" w:rsidP="00B61A53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494201E3" w14:textId="77777777" w:rsidR="00A9463B" w:rsidRPr="00C23455" w:rsidRDefault="00A9463B" w:rsidP="001A5CA0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color w:val="000000"/>
          <w:lang w:val="en-US"/>
        </w:rPr>
      </w:pPr>
    </w:p>
    <w:sectPr w:rsidR="00A9463B" w:rsidRPr="00C23455" w:rsidSect="00790DE3">
      <w:footerReference w:type="default" r:id="rId14"/>
      <w:pgSz w:w="11906" w:h="16838"/>
      <w:pgMar w:top="851" w:right="1418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E4554" w14:textId="77777777" w:rsidR="00A968CF" w:rsidRDefault="00A968CF">
      <w:r>
        <w:separator/>
      </w:r>
    </w:p>
  </w:endnote>
  <w:endnote w:type="continuationSeparator" w:id="0">
    <w:p w14:paraId="75963DF5" w14:textId="77777777" w:rsidR="00A968CF" w:rsidRDefault="00A9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Com">
    <w:altName w:val="Baskerville Com"/>
    <w:panose1 w:val="0200050307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996DC" w14:textId="77777777" w:rsidR="0076553C" w:rsidRDefault="0076553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94EC4" w:rsidRPr="00594EC4">
      <w:rPr>
        <w:noProof/>
        <w:lang w:val="de-DE"/>
      </w:rPr>
      <w:t>1</w:t>
    </w:r>
    <w:r>
      <w:fldChar w:fldCharType="end"/>
    </w:r>
  </w:p>
  <w:p w14:paraId="7CCD6D21" w14:textId="77777777" w:rsidR="0076553C" w:rsidRDefault="007655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4A16C" w14:textId="77777777" w:rsidR="00A968CF" w:rsidRDefault="00A968CF">
      <w:r>
        <w:separator/>
      </w:r>
    </w:p>
  </w:footnote>
  <w:footnote w:type="continuationSeparator" w:id="0">
    <w:p w14:paraId="51B2C975" w14:textId="77777777" w:rsidR="00A968CF" w:rsidRDefault="00A96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9B"/>
    <w:rsid w:val="000011B8"/>
    <w:rsid w:val="0000136C"/>
    <w:rsid w:val="000106D3"/>
    <w:rsid w:val="000109E7"/>
    <w:rsid w:val="00024BCC"/>
    <w:rsid w:val="00025813"/>
    <w:rsid w:val="00027E22"/>
    <w:rsid w:val="00045C91"/>
    <w:rsid w:val="00050FC3"/>
    <w:rsid w:val="00054FD3"/>
    <w:rsid w:val="00066A4C"/>
    <w:rsid w:val="0007264D"/>
    <w:rsid w:val="00075F44"/>
    <w:rsid w:val="00077173"/>
    <w:rsid w:val="000870F0"/>
    <w:rsid w:val="00094D2A"/>
    <w:rsid w:val="000A171B"/>
    <w:rsid w:val="000A26EB"/>
    <w:rsid w:val="000A38E0"/>
    <w:rsid w:val="000A57F1"/>
    <w:rsid w:val="000A7F0B"/>
    <w:rsid w:val="000B40B6"/>
    <w:rsid w:val="000D10E7"/>
    <w:rsid w:val="000D1932"/>
    <w:rsid w:val="000F2192"/>
    <w:rsid w:val="000F7361"/>
    <w:rsid w:val="001017DC"/>
    <w:rsid w:val="001072DC"/>
    <w:rsid w:val="001076A1"/>
    <w:rsid w:val="0011067D"/>
    <w:rsid w:val="00120526"/>
    <w:rsid w:val="00121990"/>
    <w:rsid w:val="00125107"/>
    <w:rsid w:val="001409D9"/>
    <w:rsid w:val="001458E8"/>
    <w:rsid w:val="00153C87"/>
    <w:rsid w:val="0016630E"/>
    <w:rsid w:val="001705E8"/>
    <w:rsid w:val="00171994"/>
    <w:rsid w:val="0017307B"/>
    <w:rsid w:val="0018037A"/>
    <w:rsid w:val="001852BF"/>
    <w:rsid w:val="00193FAD"/>
    <w:rsid w:val="001958D8"/>
    <w:rsid w:val="001A26BD"/>
    <w:rsid w:val="001A5CA0"/>
    <w:rsid w:val="001C72DF"/>
    <w:rsid w:val="001C7637"/>
    <w:rsid w:val="001E3F2D"/>
    <w:rsid w:val="001F1F26"/>
    <w:rsid w:val="001F43EF"/>
    <w:rsid w:val="001F5B49"/>
    <w:rsid w:val="002002C5"/>
    <w:rsid w:val="00210802"/>
    <w:rsid w:val="0021186E"/>
    <w:rsid w:val="00214E7E"/>
    <w:rsid w:val="002342D0"/>
    <w:rsid w:val="002346BC"/>
    <w:rsid w:val="00244AE3"/>
    <w:rsid w:val="00244B8C"/>
    <w:rsid w:val="00245CC1"/>
    <w:rsid w:val="002624A5"/>
    <w:rsid w:val="002633F9"/>
    <w:rsid w:val="00263558"/>
    <w:rsid w:val="00264A2E"/>
    <w:rsid w:val="002676D9"/>
    <w:rsid w:val="002824BC"/>
    <w:rsid w:val="002A61DA"/>
    <w:rsid w:val="002A7D99"/>
    <w:rsid w:val="002B78BE"/>
    <w:rsid w:val="002C0380"/>
    <w:rsid w:val="002C3977"/>
    <w:rsid w:val="002D0053"/>
    <w:rsid w:val="002D2FA5"/>
    <w:rsid w:val="002D36AD"/>
    <w:rsid w:val="002E2438"/>
    <w:rsid w:val="003013CB"/>
    <w:rsid w:val="00302234"/>
    <w:rsid w:val="0030398E"/>
    <w:rsid w:val="00315460"/>
    <w:rsid w:val="003160AB"/>
    <w:rsid w:val="00352F39"/>
    <w:rsid w:val="00353167"/>
    <w:rsid w:val="00353EF8"/>
    <w:rsid w:val="00357CA4"/>
    <w:rsid w:val="00361389"/>
    <w:rsid w:val="00362977"/>
    <w:rsid w:val="003737EA"/>
    <w:rsid w:val="0038758D"/>
    <w:rsid w:val="003B1E9A"/>
    <w:rsid w:val="003B4C17"/>
    <w:rsid w:val="003B5908"/>
    <w:rsid w:val="003C02A4"/>
    <w:rsid w:val="003C0E04"/>
    <w:rsid w:val="003C2935"/>
    <w:rsid w:val="003D21EA"/>
    <w:rsid w:val="003E0B30"/>
    <w:rsid w:val="003F1AFD"/>
    <w:rsid w:val="00402C15"/>
    <w:rsid w:val="00403759"/>
    <w:rsid w:val="00410A19"/>
    <w:rsid w:val="004121F2"/>
    <w:rsid w:val="00414104"/>
    <w:rsid w:val="0041554D"/>
    <w:rsid w:val="004173AE"/>
    <w:rsid w:val="00420363"/>
    <w:rsid w:val="00430CE6"/>
    <w:rsid w:val="00435958"/>
    <w:rsid w:val="00441AD6"/>
    <w:rsid w:val="00447D50"/>
    <w:rsid w:val="00453D2E"/>
    <w:rsid w:val="004549EA"/>
    <w:rsid w:val="00457E61"/>
    <w:rsid w:val="0046103E"/>
    <w:rsid w:val="00461656"/>
    <w:rsid w:val="00464F7D"/>
    <w:rsid w:val="00466C47"/>
    <w:rsid w:val="00472A99"/>
    <w:rsid w:val="00475928"/>
    <w:rsid w:val="00487DDF"/>
    <w:rsid w:val="00496B0E"/>
    <w:rsid w:val="0049790C"/>
    <w:rsid w:val="004A1546"/>
    <w:rsid w:val="004A3079"/>
    <w:rsid w:val="004B364C"/>
    <w:rsid w:val="004D1659"/>
    <w:rsid w:val="004F209F"/>
    <w:rsid w:val="004F5006"/>
    <w:rsid w:val="00503019"/>
    <w:rsid w:val="00504082"/>
    <w:rsid w:val="00510D47"/>
    <w:rsid w:val="00512663"/>
    <w:rsid w:val="00520D9D"/>
    <w:rsid w:val="00521946"/>
    <w:rsid w:val="0053755C"/>
    <w:rsid w:val="00543E3F"/>
    <w:rsid w:val="0055070B"/>
    <w:rsid w:val="005537AF"/>
    <w:rsid w:val="005541D3"/>
    <w:rsid w:val="00560802"/>
    <w:rsid w:val="00562355"/>
    <w:rsid w:val="00562BD9"/>
    <w:rsid w:val="00574686"/>
    <w:rsid w:val="005770DA"/>
    <w:rsid w:val="005877FA"/>
    <w:rsid w:val="00587E44"/>
    <w:rsid w:val="005902C1"/>
    <w:rsid w:val="00593FE2"/>
    <w:rsid w:val="00594A58"/>
    <w:rsid w:val="00594EC4"/>
    <w:rsid w:val="00596054"/>
    <w:rsid w:val="005A1AC5"/>
    <w:rsid w:val="005A32EA"/>
    <w:rsid w:val="005A33F0"/>
    <w:rsid w:val="005A5012"/>
    <w:rsid w:val="005A5AD4"/>
    <w:rsid w:val="005B56FC"/>
    <w:rsid w:val="005B6448"/>
    <w:rsid w:val="005C05F0"/>
    <w:rsid w:val="005C2D54"/>
    <w:rsid w:val="005C6BBD"/>
    <w:rsid w:val="005C7937"/>
    <w:rsid w:val="005D1DDC"/>
    <w:rsid w:val="005D2DE4"/>
    <w:rsid w:val="005D2EBC"/>
    <w:rsid w:val="005D44AD"/>
    <w:rsid w:val="005D4B19"/>
    <w:rsid w:val="005D604E"/>
    <w:rsid w:val="005D66E5"/>
    <w:rsid w:val="005F0774"/>
    <w:rsid w:val="005F123B"/>
    <w:rsid w:val="005F78EA"/>
    <w:rsid w:val="0060036B"/>
    <w:rsid w:val="00600EB9"/>
    <w:rsid w:val="006050FA"/>
    <w:rsid w:val="00610CA7"/>
    <w:rsid w:val="0063409C"/>
    <w:rsid w:val="00637F52"/>
    <w:rsid w:val="00643A3D"/>
    <w:rsid w:val="00643B86"/>
    <w:rsid w:val="0064456F"/>
    <w:rsid w:val="0065173A"/>
    <w:rsid w:val="00673612"/>
    <w:rsid w:val="00681B83"/>
    <w:rsid w:val="00686237"/>
    <w:rsid w:val="006901DF"/>
    <w:rsid w:val="006A19FC"/>
    <w:rsid w:val="006A1A33"/>
    <w:rsid w:val="006B54B1"/>
    <w:rsid w:val="006C0380"/>
    <w:rsid w:val="006C2197"/>
    <w:rsid w:val="006C383E"/>
    <w:rsid w:val="006C39BD"/>
    <w:rsid w:val="006C5D8D"/>
    <w:rsid w:val="006D30BA"/>
    <w:rsid w:val="006D4645"/>
    <w:rsid w:val="006E32B6"/>
    <w:rsid w:val="006F251D"/>
    <w:rsid w:val="006F2906"/>
    <w:rsid w:val="006F7859"/>
    <w:rsid w:val="0070090D"/>
    <w:rsid w:val="0070099D"/>
    <w:rsid w:val="007017C7"/>
    <w:rsid w:val="007037B2"/>
    <w:rsid w:val="00710CAE"/>
    <w:rsid w:val="007123C7"/>
    <w:rsid w:val="00717CAF"/>
    <w:rsid w:val="00721B01"/>
    <w:rsid w:val="007278E5"/>
    <w:rsid w:val="007323A1"/>
    <w:rsid w:val="007361FC"/>
    <w:rsid w:val="00745517"/>
    <w:rsid w:val="007455BF"/>
    <w:rsid w:val="00753C53"/>
    <w:rsid w:val="00757DBC"/>
    <w:rsid w:val="0076136E"/>
    <w:rsid w:val="007616A7"/>
    <w:rsid w:val="0076553C"/>
    <w:rsid w:val="00772050"/>
    <w:rsid w:val="00773BB0"/>
    <w:rsid w:val="00776F4E"/>
    <w:rsid w:val="00777B02"/>
    <w:rsid w:val="007827C9"/>
    <w:rsid w:val="007837D0"/>
    <w:rsid w:val="00790DE3"/>
    <w:rsid w:val="0079285D"/>
    <w:rsid w:val="007A2C85"/>
    <w:rsid w:val="007A36A6"/>
    <w:rsid w:val="007C5D92"/>
    <w:rsid w:val="007D4983"/>
    <w:rsid w:val="007E335C"/>
    <w:rsid w:val="007E49A5"/>
    <w:rsid w:val="007E6461"/>
    <w:rsid w:val="007E72A1"/>
    <w:rsid w:val="007F4B85"/>
    <w:rsid w:val="007F5AA2"/>
    <w:rsid w:val="007F6572"/>
    <w:rsid w:val="00804C89"/>
    <w:rsid w:val="0080503E"/>
    <w:rsid w:val="008068C3"/>
    <w:rsid w:val="00812413"/>
    <w:rsid w:val="0081531C"/>
    <w:rsid w:val="008157A4"/>
    <w:rsid w:val="008174C2"/>
    <w:rsid w:val="00820CDE"/>
    <w:rsid w:val="00824189"/>
    <w:rsid w:val="008370E8"/>
    <w:rsid w:val="00850872"/>
    <w:rsid w:val="0086281F"/>
    <w:rsid w:val="00871EFB"/>
    <w:rsid w:val="00880DB5"/>
    <w:rsid w:val="0088275F"/>
    <w:rsid w:val="00882E14"/>
    <w:rsid w:val="008832A8"/>
    <w:rsid w:val="00884D39"/>
    <w:rsid w:val="00885651"/>
    <w:rsid w:val="00887F0B"/>
    <w:rsid w:val="008A07EF"/>
    <w:rsid w:val="008A6AD6"/>
    <w:rsid w:val="008B0F4D"/>
    <w:rsid w:val="008C441D"/>
    <w:rsid w:val="008C5A6E"/>
    <w:rsid w:val="008C6611"/>
    <w:rsid w:val="008D12FB"/>
    <w:rsid w:val="008D4B15"/>
    <w:rsid w:val="008D504A"/>
    <w:rsid w:val="008E4E16"/>
    <w:rsid w:val="008E6926"/>
    <w:rsid w:val="008F457E"/>
    <w:rsid w:val="00907863"/>
    <w:rsid w:val="00942578"/>
    <w:rsid w:val="009529DE"/>
    <w:rsid w:val="009561FE"/>
    <w:rsid w:val="009768EC"/>
    <w:rsid w:val="00977E62"/>
    <w:rsid w:val="009816DE"/>
    <w:rsid w:val="0098359B"/>
    <w:rsid w:val="00997754"/>
    <w:rsid w:val="009A590F"/>
    <w:rsid w:val="009B024C"/>
    <w:rsid w:val="009B1539"/>
    <w:rsid w:val="009B3A07"/>
    <w:rsid w:val="009B4DA4"/>
    <w:rsid w:val="009B5CBA"/>
    <w:rsid w:val="009C2B5C"/>
    <w:rsid w:val="009C2E75"/>
    <w:rsid w:val="009D35CD"/>
    <w:rsid w:val="009E5448"/>
    <w:rsid w:val="009E77DE"/>
    <w:rsid w:val="009F628A"/>
    <w:rsid w:val="00A01AB0"/>
    <w:rsid w:val="00A10ED3"/>
    <w:rsid w:val="00A13A81"/>
    <w:rsid w:val="00A15283"/>
    <w:rsid w:val="00A17AB6"/>
    <w:rsid w:val="00A2077A"/>
    <w:rsid w:val="00A25BBC"/>
    <w:rsid w:val="00A2720D"/>
    <w:rsid w:val="00A409C3"/>
    <w:rsid w:val="00A53D50"/>
    <w:rsid w:val="00A63039"/>
    <w:rsid w:val="00A635C0"/>
    <w:rsid w:val="00A70E1D"/>
    <w:rsid w:val="00A745E2"/>
    <w:rsid w:val="00A749EF"/>
    <w:rsid w:val="00A8573D"/>
    <w:rsid w:val="00A8719D"/>
    <w:rsid w:val="00A9463B"/>
    <w:rsid w:val="00A968CF"/>
    <w:rsid w:val="00AB7BC8"/>
    <w:rsid w:val="00AD0D26"/>
    <w:rsid w:val="00AD68AF"/>
    <w:rsid w:val="00AD6D5D"/>
    <w:rsid w:val="00AE08EC"/>
    <w:rsid w:val="00AE0B79"/>
    <w:rsid w:val="00AE0DF5"/>
    <w:rsid w:val="00AE2DF5"/>
    <w:rsid w:val="00AE3BB3"/>
    <w:rsid w:val="00AF1661"/>
    <w:rsid w:val="00AF20C0"/>
    <w:rsid w:val="00AF7EE7"/>
    <w:rsid w:val="00B02ACD"/>
    <w:rsid w:val="00B07164"/>
    <w:rsid w:val="00B100A9"/>
    <w:rsid w:val="00B13FE8"/>
    <w:rsid w:val="00B21E2C"/>
    <w:rsid w:val="00B3308E"/>
    <w:rsid w:val="00B4702A"/>
    <w:rsid w:val="00B5032D"/>
    <w:rsid w:val="00B528EF"/>
    <w:rsid w:val="00B53728"/>
    <w:rsid w:val="00B53C0F"/>
    <w:rsid w:val="00B56915"/>
    <w:rsid w:val="00B61543"/>
    <w:rsid w:val="00B617A4"/>
    <w:rsid w:val="00B61A53"/>
    <w:rsid w:val="00B67CE1"/>
    <w:rsid w:val="00B74D98"/>
    <w:rsid w:val="00B80D6C"/>
    <w:rsid w:val="00B84257"/>
    <w:rsid w:val="00B87F05"/>
    <w:rsid w:val="00B917A2"/>
    <w:rsid w:val="00BA23F5"/>
    <w:rsid w:val="00BA3AE9"/>
    <w:rsid w:val="00BA68BF"/>
    <w:rsid w:val="00BA7D55"/>
    <w:rsid w:val="00BB3BC3"/>
    <w:rsid w:val="00BB4AC1"/>
    <w:rsid w:val="00BC0199"/>
    <w:rsid w:val="00BC78CC"/>
    <w:rsid w:val="00BD07CB"/>
    <w:rsid w:val="00BF25F0"/>
    <w:rsid w:val="00C05D24"/>
    <w:rsid w:val="00C106CB"/>
    <w:rsid w:val="00C13E5B"/>
    <w:rsid w:val="00C17677"/>
    <w:rsid w:val="00C23455"/>
    <w:rsid w:val="00C25CC3"/>
    <w:rsid w:val="00C362E2"/>
    <w:rsid w:val="00C437F7"/>
    <w:rsid w:val="00C43E7E"/>
    <w:rsid w:val="00C46239"/>
    <w:rsid w:val="00C47F29"/>
    <w:rsid w:val="00C55E15"/>
    <w:rsid w:val="00C60611"/>
    <w:rsid w:val="00C64772"/>
    <w:rsid w:val="00C757C1"/>
    <w:rsid w:val="00C7782A"/>
    <w:rsid w:val="00C812DA"/>
    <w:rsid w:val="00C83A88"/>
    <w:rsid w:val="00C84769"/>
    <w:rsid w:val="00C84B80"/>
    <w:rsid w:val="00C92FA6"/>
    <w:rsid w:val="00C944B9"/>
    <w:rsid w:val="00CA0929"/>
    <w:rsid w:val="00CB161F"/>
    <w:rsid w:val="00CB1C4B"/>
    <w:rsid w:val="00CB4D44"/>
    <w:rsid w:val="00CB52A6"/>
    <w:rsid w:val="00CC1291"/>
    <w:rsid w:val="00CC17AD"/>
    <w:rsid w:val="00CC5322"/>
    <w:rsid w:val="00CD1087"/>
    <w:rsid w:val="00CD3218"/>
    <w:rsid w:val="00CD53DF"/>
    <w:rsid w:val="00CD5FA6"/>
    <w:rsid w:val="00CD76C3"/>
    <w:rsid w:val="00CE1588"/>
    <w:rsid w:val="00CF5D26"/>
    <w:rsid w:val="00CF73C4"/>
    <w:rsid w:val="00CF7877"/>
    <w:rsid w:val="00D004D4"/>
    <w:rsid w:val="00D027EA"/>
    <w:rsid w:val="00D0311C"/>
    <w:rsid w:val="00D03C48"/>
    <w:rsid w:val="00D10C33"/>
    <w:rsid w:val="00D31FA2"/>
    <w:rsid w:val="00D34DB7"/>
    <w:rsid w:val="00D44E8D"/>
    <w:rsid w:val="00D551C4"/>
    <w:rsid w:val="00D66231"/>
    <w:rsid w:val="00D8311E"/>
    <w:rsid w:val="00D85790"/>
    <w:rsid w:val="00D86464"/>
    <w:rsid w:val="00DA279E"/>
    <w:rsid w:val="00DA337E"/>
    <w:rsid w:val="00DA33C5"/>
    <w:rsid w:val="00DB4186"/>
    <w:rsid w:val="00DB5A2C"/>
    <w:rsid w:val="00DC6C5D"/>
    <w:rsid w:val="00DC74AC"/>
    <w:rsid w:val="00DD133B"/>
    <w:rsid w:val="00DD53B7"/>
    <w:rsid w:val="00DD59B7"/>
    <w:rsid w:val="00DE0253"/>
    <w:rsid w:val="00DE1570"/>
    <w:rsid w:val="00DE45EB"/>
    <w:rsid w:val="00DE690D"/>
    <w:rsid w:val="00DF007C"/>
    <w:rsid w:val="00E00931"/>
    <w:rsid w:val="00E111A9"/>
    <w:rsid w:val="00E1519B"/>
    <w:rsid w:val="00E15AA9"/>
    <w:rsid w:val="00E304DD"/>
    <w:rsid w:val="00E307F0"/>
    <w:rsid w:val="00E30C18"/>
    <w:rsid w:val="00E30D57"/>
    <w:rsid w:val="00E375DF"/>
    <w:rsid w:val="00E40077"/>
    <w:rsid w:val="00E41988"/>
    <w:rsid w:val="00E448BE"/>
    <w:rsid w:val="00E6446B"/>
    <w:rsid w:val="00E75CD6"/>
    <w:rsid w:val="00E83067"/>
    <w:rsid w:val="00E90FA9"/>
    <w:rsid w:val="00E915EE"/>
    <w:rsid w:val="00E93F17"/>
    <w:rsid w:val="00E94DEA"/>
    <w:rsid w:val="00E96A7B"/>
    <w:rsid w:val="00EA7E86"/>
    <w:rsid w:val="00EB0B8D"/>
    <w:rsid w:val="00EB31FD"/>
    <w:rsid w:val="00EC4515"/>
    <w:rsid w:val="00EC4E51"/>
    <w:rsid w:val="00EC6825"/>
    <w:rsid w:val="00EC7ACC"/>
    <w:rsid w:val="00EE13EC"/>
    <w:rsid w:val="00EE7720"/>
    <w:rsid w:val="00F03425"/>
    <w:rsid w:val="00F12255"/>
    <w:rsid w:val="00F12689"/>
    <w:rsid w:val="00F14D25"/>
    <w:rsid w:val="00F15254"/>
    <w:rsid w:val="00F2275E"/>
    <w:rsid w:val="00F22D90"/>
    <w:rsid w:val="00F25D53"/>
    <w:rsid w:val="00F311C7"/>
    <w:rsid w:val="00F40AC0"/>
    <w:rsid w:val="00F43DD4"/>
    <w:rsid w:val="00F458AF"/>
    <w:rsid w:val="00F46A93"/>
    <w:rsid w:val="00F477D4"/>
    <w:rsid w:val="00F522AD"/>
    <w:rsid w:val="00F52AEE"/>
    <w:rsid w:val="00F54A7D"/>
    <w:rsid w:val="00F56565"/>
    <w:rsid w:val="00F63735"/>
    <w:rsid w:val="00F65170"/>
    <w:rsid w:val="00F738D0"/>
    <w:rsid w:val="00F87346"/>
    <w:rsid w:val="00F917B1"/>
    <w:rsid w:val="00F9255E"/>
    <w:rsid w:val="00F959DA"/>
    <w:rsid w:val="00F95D70"/>
    <w:rsid w:val="00FA22EE"/>
    <w:rsid w:val="00FA5AD4"/>
    <w:rsid w:val="00FA746F"/>
    <w:rsid w:val="00FB7019"/>
    <w:rsid w:val="00FC011A"/>
    <w:rsid w:val="00FC2CE1"/>
    <w:rsid w:val="00FC35FD"/>
    <w:rsid w:val="00FC4B1F"/>
    <w:rsid w:val="00FD06CC"/>
    <w:rsid w:val="00FD0A3C"/>
    <w:rsid w:val="00FD4146"/>
    <w:rsid w:val="00FD6ABD"/>
    <w:rsid w:val="00FD75E9"/>
    <w:rsid w:val="00FE1EA3"/>
    <w:rsid w:val="00FE5A26"/>
    <w:rsid w:val="00FF38D7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3C35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qFormat/>
    <w:rsid w:val="00C60611"/>
    <w:pPr>
      <w:spacing w:before="100" w:beforeAutospacing="1" w:after="100" w:afterAutospacing="1"/>
      <w:outlineLvl w:val="1"/>
    </w:pPr>
    <w:rPr>
      <w:b/>
      <w:bCs/>
      <w:sz w:val="36"/>
      <w:szCs w:val="36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C60611"/>
    <w:pPr>
      <w:spacing w:before="100" w:beforeAutospacing="1" w:after="100" w:afterAutospacing="1"/>
      <w:outlineLvl w:val="2"/>
    </w:pPr>
    <w:rPr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503019"/>
    <w:pPr>
      <w:spacing w:before="100" w:beforeAutospacing="1" w:after="100" w:afterAutospacing="1"/>
    </w:pPr>
    <w:rPr>
      <w:color w:val="000000"/>
      <w:lang w:val="de-DE"/>
    </w:rPr>
  </w:style>
  <w:style w:type="paragraph" w:styleId="Kopfzeile">
    <w:name w:val="header"/>
    <w:basedOn w:val="Standard"/>
    <w:link w:val="KopfzeileZchn"/>
    <w:rsid w:val="0070099D"/>
    <w:pPr>
      <w:tabs>
        <w:tab w:val="center" w:pos="4536"/>
        <w:tab w:val="right" w:pos="9072"/>
      </w:tabs>
    </w:pPr>
    <w:rPr>
      <w:rFonts w:ascii="Baskerville BE Regular" w:eastAsia="Times" w:hAnsi="Baskerville BE Regular"/>
      <w:lang w:val="de-DE" w:eastAsia="ko-KR"/>
    </w:rPr>
  </w:style>
  <w:style w:type="character" w:styleId="Hyperlink">
    <w:name w:val="Hyperlink"/>
    <w:rsid w:val="00C60611"/>
    <w:rPr>
      <w:color w:val="0000FF"/>
      <w:u w:val="single"/>
    </w:rPr>
  </w:style>
  <w:style w:type="character" w:customStyle="1" w:styleId="text">
    <w:name w:val="text"/>
    <w:basedOn w:val="Absatz-Standardschriftart"/>
    <w:rsid w:val="00C60611"/>
  </w:style>
  <w:style w:type="paragraph" w:styleId="Fuzeile">
    <w:name w:val="footer"/>
    <w:basedOn w:val="Standard"/>
    <w:link w:val="FuzeileZchn"/>
    <w:uiPriority w:val="99"/>
    <w:rsid w:val="007A2C85"/>
    <w:pPr>
      <w:tabs>
        <w:tab w:val="center" w:pos="4536"/>
        <w:tab w:val="right" w:pos="9072"/>
      </w:tabs>
    </w:pPr>
  </w:style>
  <w:style w:type="character" w:styleId="Fett">
    <w:name w:val="Strong"/>
    <w:qFormat/>
    <w:rsid w:val="00B528EF"/>
    <w:rPr>
      <w:b/>
      <w:bCs/>
    </w:rPr>
  </w:style>
  <w:style w:type="paragraph" w:styleId="Sprechblasentext">
    <w:name w:val="Balloon Text"/>
    <w:basedOn w:val="Standard"/>
    <w:semiHidden/>
    <w:rsid w:val="007E72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E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Standard"/>
    <w:rsid w:val="00193FAD"/>
    <w:pPr>
      <w:spacing w:before="100" w:after="100"/>
      <w:ind w:left="360" w:right="360"/>
    </w:pPr>
    <w:rPr>
      <w:snapToGrid w:val="0"/>
      <w:szCs w:val="20"/>
      <w:lang w:val="de-DE"/>
    </w:rPr>
  </w:style>
  <w:style w:type="character" w:customStyle="1" w:styleId="KopfzeileZchn">
    <w:name w:val="Kopfzeile Zchn"/>
    <w:link w:val="Kopfzeile"/>
    <w:rsid w:val="002E2438"/>
    <w:rPr>
      <w:rFonts w:ascii="Baskerville BE Regular" w:eastAsia="Times" w:hAnsi="Baskerville BE Regular"/>
      <w:sz w:val="24"/>
      <w:szCs w:val="24"/>
      <w:lang w:val="de-DE" w:eastAsia="ko-KR"/>
    </w:rPr>
  </w:style>
  <w:style w:type="paragraph" w:styleId="berarbeitung">
    <w:name w:val="Revision"/>
    <w:hidden/>
    <w:uiPriority w:val="99"/>
    <w:semiHidden/>
    <w:rsid w:val="00E915EE"/>
    <w:rPr>
      <w:sz w:val="24"/>
      <w:szCs w:val="24"/>
      <w:lang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6C5D8D"/>
    <w:rPr>
      <w:color w:val="605E5C"/>
      <w:shd w:val="clear" w:color="auto" w:fill="E1DFDD"/>
    </w:rPr>
  </w:style>
  <w:style w:type="character" w:styleId="Kommentarzeichen">
    <w:name w:val="annotation reference"/>
    <w:rsid w:val="003160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160AB"/>
    <w:rPr>
      <w:sz w:val="20"/>
      <w:szCs w:val="20"/>
    </w:rPr>
  </w:style>
  <w:style w:type="character" w:customStyle="1" w:styleId="KommentartextZchn">
    <w:name w:val="Kommentartext Zchn"/>
    <w:link w:val="Kommentartext"/>
    <w:rsid w:val="003160AB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3160AB"/>
    <w:rPr>
      <w:b/>
      <w:bCs/>
    </w:rPr>
  </w:style>
  <w:style w:type="character" w:customStyle="1" w:styleId="KommentarthemaZchn">
    <w:name w:val="Kommentarthema Zchn"/>
    <w:link w:val="Kommentarthema"/>
    <w:rsid w:val="003160AB"/>
    <w:rPr>
      <w:b/>
      <w:bCs/>
      <w:lang w:val="de-AT"/>
    </w:rPr>
  </w:style>
  <w:style w:type="character" w:customStyle="1" w:styleId="FuzeileZchn">
    <w:name w:val="Fußzeile Zchn"/>
    <w:link w:val="Fuzeile"/>
    <w:uiPriority w:val="99"/>
    <w:rsid w:val="0076553C"/>
    <w:rPr>
      <w:sz w:val="24"/>
      <w:szCs w:val="24"/>
      <w:lang w:eastAsia="de-DE"/>
    </w:rPr>
  </w:style>
  <w:style w:type="paragraph" w:customStyle="1" w:styleId="Default">
    <w:name w:val="Default"/>
    <w:rsid w:val="00025813"/>
    <w:pPr>
      <w:autoSpaceDE w:val="0"/>
      <w:autoSpaceDN w:val="0"/>
      <w:adjustRightInd w:val="0"/>
    </w:pPr>
    <w:rPr>
      <w:rFonts w:ascii="Baskerville Com" w:hAnsi="Baskerville Com" w:cs="Baskerville Com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759"/>
    <w:rPr>
      <w:b/>
      <w:bCs/>
      <w:sz w:val="27"/>
      <w:szCs w:val="27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92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18" w:color="auto"/>
            <w:bottom w:val="single" w:sz="2" w:space="0" w:color="auto"/>
            <w:right w:val="single" w:sz="2" w:space="0" w:color="auto"/>
          </w:divBdr>
        </w:div>
        <w:div w:id="1782873316">
          <w:blockQuote w:val="1"/>
          <w:marLeft w:val="720"/>
          <w:marRight w:val="720"/>
          <w:marTop w:val="100"/>
          <w:marBottom w:val="100"/>
          <w:divBdr>
            <w:top w:val="single" w:sz="2" w:space="21" w:color="auto"/>
            <w:left w:val="single" w:sz="2" w:space="18" w:color="D1D1D1"/>
            <w:bottom w:val="single" w:sz="2" w:space="21" w:color="auto"/>
            <w:right w:val="single" w:sz="2" w:space="18" w:color="auto"/>
          </w:divBdr>
        </w:div>
        <w:div w:id="1366907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18" w:color="auto"/>
            <w:bottom w:val="single" w:sz="2" w:space="0" w:color="auto"/>
            <w:right w:val="single" w:sz="2" w:space="0" w:color="auto"/>
          </w:divBdr>
        </w:div>
      </w:divsChild>
    </w:div>
    <w:div w:id="1095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ffice@picker-pr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iegl-shop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0" ma:contentTypeDescription="Create a new document." ma:contentTypeScope="" ma:versionID="f8d228bb84da8b26acb650d678284bf4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3d4de4799511a2c08a9e6f465f4d8e40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D886-DEC1-46C6-93F5-CB2B39EB9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4BA48-5222-47C1-9C0D-DB63989972D9}">
  <ds:schemaRefs>
    <ds:schemaRef ds:uri="http://schemas.microsoft.com/office/2006/documentManagement/types"/>
    <ds:schemaRef ds:uri="http://schemas.microsoft.com/office/2006/metadata/properties"/>
    <ds:schemaRef ds:uri="8672afbe-a7db-4019-a468-f541a3fa57ca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3c736b84-ba9f-4776-8484-87bae00a31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D27A05-F9C4-4D3D-AA0B-7017F05FD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F81620-E70A-429E-B33E-ED4E4966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3484</Characters>
  <Application>Microsoft Office Word</Application>
  <DocSecurity>2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3962</CharactersWithSpaces>
  <SharedDoc>false</SharedDoc>
  <HLinks>
    <vt:vector size="12" baseType="variant"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2949227</vt:i4>
      </vt:variant>
      <vt:variant>
        <vt:i4>0</vt:i4>
      </vt:variant>
      <vt:variant>
        <vt:i4>0</vt:i4>
      </vt:variant>
      <vt:variant>
        <vt:i4>5</vt:i4>
      </vt:variant>
      <vt:variant>
        <vt:lpwstr>http://www.stiegl-shop.at/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2011-10-20T08:06:00Z</cp:lastPrinted>
  <dcterms:created xsi:type="dcterms:W3CDTF">2020-11-12T08:12:00Z</dcterms:created>
  <dcterms:modified xsi:type="dcterms:W3CDTF">2020-12-03T09:36:00Z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