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3E405" w14:textId="07228F52" w:rsidR="00A965C4" w:rsidRPr="00A831FE" w:rsidRDefault="00A965C4" w:rsidP="00E3337F">
      <w:pPr>
        <w:spacing w:before="161" w:after="161" w:line="480" w:lineRule="exact"/>
        <w:ind w:right="-284"/>
        <w:outlineLvl w:val="0"/>
        <w:rPr>
          <w:rFonts w:asciiTheme="minorHAnsi" w:hAnsiTheme="minorHAnsi" w:cstheme="minorHAnsi"/>
          <w:b/>
          <w:kern w:val="36"/>
          <w:sz w:val="52"/>
          <w:szCs w:val="52"/>
          <w:lang w:eastAsia="de-DE"/>
        </w:rPr>
      </w:pPr>
      <w:bookmarkStart w:id="0" w:name="_Hlk125456215"/>
    </w:p>
    <w:p w14:paraId="6D6B4469" w14:textId="5143407A" w:rsidR="00311A80" w:rsidRPr="00311A80" w:rsidRDefault="005A24E2" w:rsidP="00E3337F">
      <w:pPr>
        <w:spacing w:before="161" w:after="161" w:line="480" w:lineRule="exact"/>
        <w:ind w:right="-284"/>
        <w:outlineLvl w:val="0"/>
        <w:rPr>
          <w:rFonts w:asciiTheme="minorHAnsi" w:hAnsiTheme="minorHAnsi" w:cstheme="minorHAnsi"/>
          <w:b/>
          <w:kern w:val="36"/>
          <w:sz w:val="52"/>
          <w:szCs w:val="52"/>
          <w:lang w:eastAsia="de-DE"/>
        </w:rPr>
      </w:pPr>
      <w:r w:rsidRPr="005C1B71">
        <w:rPr>
          <w:rFonts w:asciiTheme="minorHAnsi" w:hAnsiTheme="minorHAnsi" w:cstheme="minorHAnsi"/>
          <w:b/>
          <w:kern w:val="36"/>
          <w:sz w:val="52"/>
          <w:szCs w:val="52"/>
          <w:lang w:eastAsia="de-DE"/>
        </w:rPr>
        <w:t>Wildshut</w:t>
      </w:r>
      <w:r w:rsidR="00C640AA" w:rsidRPr="005C1B71">
        <w:rPr>
          <w:rFonts w:asciiTheme="minorHAnsi" w:hAnsiTheme="minorHAnsi" w:cstheme="minorHAnsi"/>
          <w:b/>
          <w:kern w:val="36"/>
          <w:sz w:val="52"/>
          <w:szCs w:val="52"/>
          <w:lang w:eastAsia="de-DE"/>
        </w:rPr>
        <w:t xml:space="preserve"> Campus-</w:t>
      </w:r>
      <w:r w:rsidRPr="005C1B71">
        <w:rPr>
          <w:rFonts w:asciiTheme="minorHAnsi" w:hAnsiTheme="minorHAnsi" w:cstheme="minorHAnsi"/>
          <w:b/>
          <w:kern w:val="36"/>
          <w:sz w:val="52"/>
          <w:szCs w:val="52"/>
          <w:lang w:eastAsia="de-DE"/>
        </w:rPr>
        <w:t>Symposium</w:t>
      </w:r>
      <w:r w:rsidR="00B31F21" w:rsidRPr="005C1B71">
        <w:rPr>
          <w:rFonts w:asciiTheme="minorHAnsi" w:hAnsiTheme="minorHAnsi" w:cstheme="minorHAnsi"/>
          <w:b/>
          <w:kern w:val="36"/>
          <w:sz w:val="52"/>
          <w:szCs w:val="52"/>
          <w:lang w:eastAsia="de-DE"/>
        </w:rPr>
        <w:t>:</w:t>
      </w:r>
      <w:r w:rsidR="00D62683">
        <w:rPr>
          <w:rFonts w:asciiTheme="minorHAnsi" w:hAnsiTheme="minorHAnsi" w:cstheme="minorHAnsi"/>
          <w:b/>
          <w:kern w:val="36"/>
          <w:sz w:val="52"/>
          <w:szCs w:val="52"/>
          <w:lang w:eastAsia="de-DE"/>
        </w:rPr>
        <w:br/>
      </w:r>
      <w:r w:rsidR="009E2130" w:rsidRPr="009E2130">
        <w:rPr>
          <w:rFonts w:asciiTheme="minorHAnsi" w:hAnsiTheme="minorHAnsi" w:cstheme="minorHAnsi"/>
          <w:b/>
          <w:kern w:val="36"/>
          <w:sz w:val="48"/>
          <w:szCs w:val="48"/>
          <w:lang w:eastAsia="de-DE"/>
        </w:rPr>
        <w:t>Ethik und Wertschöpfung in der Landwirtschaft</w:t>
      </w:r>
      <w:r w:rsidR="00311A80">
        <w:rPr>
          <w:rFonts w:asciiTheme="minorHAnsi" w:hAnsiTheme="minorHAnsi" w:cstheme="minorHAnsi"/>
          <w:b/>
          <w:kern w:val="36"/>
          <w:sz w:val="52"/>
          <w:szCs w:val="52"/>
          <w:lang w:eastAsia="de-DE"/>
        </w:rPr>
        <w:br/>
      </w:r>
    </w:p>
    <w:p w14:paraId="1EE04B3B" w14:textId="000977A5" w:rsidR="00C74739" w:rsidRPr="009367A9" w:rsidRDefault="00D62683" w:rsidP="009367A9">
      <w:pPr>
        <w:pStyle w:val="Listenabsatz"/>
        <w:numPr>
          <w:ilvl w:val="0"/>
          <w:numId w:val="4"/>
        </w:numPr>
        <w:tabs>
          <w:tab w:val="left" w:pos="1276"/>
        </w:tabs>
        <w:jc w:val="both"/>
        <w:rPr>
          <w:rFonts w:asciiTheme="minorHAnsi" w:hAnsiTheme="minorHAnsi" w:cstheme="minorHAnsi"/>
          <w:b/>
          <w:bCs/>
          <w:sz w:val="28"/>
          <w:szCs w:val="28"/>
        </w:rPr>
      </w:pPr>
      <w:r w:rsidRPr="009367A9">
        <w:rPr>
          <w:rFonts w:asciiTheme="minorHAnsi" w:hAnsiTheme="minorHAnsi" w:cstheme="minorHAnsi"/>
          <w:b/>
          <w:bCs/>
          <w:sz w:val="28"/>
          <w:szCs w:val="28"/>
        </w:rPr>
        <w:t xml:space="preserve">Zwischen Tierwohl, Wirtschaftlichkeit und </w:t>
      </w:r>
      <w:r w:rsidR="004B2423" w:rsidRPr="009367A9">
        <w:rPr>
          <w:rFonts w:asciiTheme="minorHAnsi" w:hAnsiTheme="minorHAnsi" w:cstheme="minorHAnsi"/>
          <w:b/>
          <w:bCs/>
          <w:sz w:val="28"/>
          <w:szCs w:val="28"/>
        </w:rPr>
        <w:t>gesellschaftlicher Verantwortun</w:t>
      </w:r>
      <w:r w:rsidR="00C74739" w:rsidRPr="009367A9">
        <w:rPr>
          <w:rFonts w:asciiTheme="minorHAnsi" w:hAnsiTheme="minorHAnsi" w:cstheme="minorHAnsi"/>
          <w:b/>
          <w:bCs/>
          <w:sz w:val="28"/>
          <w:szCs w:val="28"/>
        </w:rPr>
        <w:t>g</w:t>
      </w:r>
    </w:p>
    <w:p w14:paraId="09876FFE" w14:textId="75C843DC" w:rsidR="009F588C" w:rsidRPr="00C74739" w:rsidRDefault="00C74739" w:rsidP="00C74739">
      <w:pPr>
        <w:pStyle w:val="Listenabsatz"/>
        <w:numPr>
          <w:ilvl w:val="0"/>
          <w:numId w:val="4"/>
        </w:numPr>
        <w:tabs>
          <w:tab w:val="left" w:pos="1276"/>
        </w:tabs>
        <w:jc w:val="both"/>
        <w:rPr>
          <w:rFonts w:asciiTheme="minorHAnsi" w:hAnsiTheme="minorHAnsi" w:cstheme="minorHAnsi"/>
          <w:b/>
          <w:bCs/>
          <w:sz w:val="28"/>
          <w:szCs w:val="28"/>
        </w:rPr>
      </w:pPr>
      <w:r w:rsidRPr="00C74739">
        <w:rPr>
          <w:rFonts w:asciiTheme="minorHAnsi" w:hAnsiTheme="minorHAnsi" w:cstheme="minorHAnsi"/>
          <w:b/>
          <w:bCs/>
          <w:sz w:val="28"/>
          <w:szCs w:val="28"/>
        </w:rPr>
        <w:t>Experten aus Wissenschaft und Praxis diskutieren über die Zukunft der Nutztierhaltung</w:t>
      </w:r>
      <w:r w:rsidR="00357571" w:rsidRPr="00C74739">
        <w:rPr>
          <w:rFonts w:asciiTheme="minorHAnsi" w:hAnsiTheme="minorHAnsi" w:cstheme="minorHAnsi"/>
          <w:b/>
          <w:bCs/>
          <w:sz w:val="28"/>
          <w:szCs w:val="28"/>
        </w:rPr>
        <w:tab/>
      </w:r>
    </w:p>
    <w:p w14:paraId="3B342CA8" w14:textId="77777777" w:rsidR="00C74739" w:rsidRPr="00C74739" w:rsidRDefault="00C74739" w:rsidP="00C74739">
      <w:pPr>
        <w:tabs>
          <w:tab w:val="left" w:pos="1276"/>
        </w:tabs>
        <w:jc w:val="both"/>
        <w:rPr>
          <w:rFonts w:asciiTheme="minorHAnsi" w:hAnsiTheme="minorHAnsi" w:cstheme="minorHAnsi"/>
          <w:b/>
          <w:bCs/>
          <w:sz w:val="28"/>
          <w:szCs w:val="28"/>
        </w:rPr>
      </w:pPr>
    </w:p>
    <w:p w14:paraId="236A4DC4" w14:textId="3D15C4C1" w:rsidR="009F588C" w:rsidRDefault="00E021C2" w:rsidP="009F588C">
      <w:pPr>
        <w:ind w:right="-284"/>
        <w:jc w:val="both"/>
        <w:rPr>
          <w:rFonts w:asciiTheme="minorHAnsi" w:hAnsiTheme="minorHAnsi" w:cstheme="minorHAnsi"/>
          <w:b/>
          <w:bCs/>
          <w:sz w:val="22"/>
          <w:szCs w:val="22"/>
          <w:shd w:val="clear" w:color="auto" w:fill="FFFFFF"/>
        </w:rPr>
      </w:pPr>
      <w:r w:rsidRPr="00F07676">
        <w:rPr>
          <w:rFonts w:asciiTheme="minorHAnsi" w:hAnsiTheme="minorHAnsi" w:cstheme="minorHAnsi"/>
          <w:b/>
          <w:bCs/>
          <w:sz w:val="22"/>
          <w:szCs w:val="22"/>
          <w:shd w:val="clear" w:color="auto" w:fill="FFFFFF"/>
        </w:rPr>
        <w:t>Wildshut</w:t>
      </w:r>
      <w:r w:rsidR="009F588C" w:rsidRPr="00F07676">
        <w:rPr>
          <w:rFonts w:asciiTheme="minorHAnsi" w:hAnsiTheme="minorHAnsi" w:cstheme="minorHAnsi"/>
          <w:b/>
          <w:bCs/>
          <w:sz w:val="22"/>
          <w:szCs w:val="22"/>
          <w:shd w:val="clear" w:color="auto" w:fill="FFFFFF"/>
        </w:rPr>
        <w:t>,</w:t>
      </w:r>
      <w:r w:rsidR="00325CE1" w:rsidRPr="00F07676">
        <w:rPr>
          <w:rFonts w:asciiTheme="minorHAnsi" w:hAnsiTheme="minorHAnsi" w:cstheme="minorHAnsi"/>
          <w:b/>
          <w:bCs/>
          <w:sz w:val="22"/>
          <w:szCs w:val="22"/>
          <w:shd w:val="clear" w:color="auto" w:fill="FFFFFF"/>
        </w:rPr>
        <w:t xml:space="preserve"> </w:t>
      </w:r>
      <w:r w:rsidR="00F07676" w:rsidRPr="00F07676">
        <w:rPr>
          <w:rFonts w:asciiTheme="minorHAnsi" w:hAnsiTheme="minorHAnsi" w:cstheme="minorHAnsi"/>
          <w:b/>
          <w:bCs/>
          <w:sz w:val="22"/>
          <w:szCs w:val="22"/>
          <w:shd w:val="clear" w:color="auto" w:fill="FFFFFF"/>
        </w:rPr>
        <w:t>23.</w:t>
      </w:r>
      <w:r w:rsidR="00240583" w:rsidRPr="00F07676">
        <w:rPr>
          <w:rFonts w:asciiTheme="minorHAnsi" w:hAnsiTheme="minorHAnsi" w:cstheme="minorHAnsi"/>
          <w:b/>
          <w:bCs/>
          <w:sz w:val="22"/>
          <w:szCs w:val="22"/>
          <w:shd w:val="clear" w:color="auto" w:fill="FFFFFF"/>
        </w:rPr>
        <w:t xml:space="preserve"> November 2026</w:t>
      </w:r>
      <w:r w:rsidR="009F588C" w:rsidRPr="00F07676">
        <w:rPr>
          <w:rFonts w:asciiTheme="minorHAnsi" w:hAnsiTheme="minorHAnsi" w:cstheme="minorHAnsi"/>
          <w:b/>
          <w:bCs/>
          <w:sz w:val="22"/>
          <w:szCs w:val="22"/>
          <w:shd w:val="clear" w:color="auto" w:fill="FFFFFF"/>
        </w:rPr>
        <w:t xml:space="preserve">: </w:t>
      </w:r>
      <w:r w:rsidR="003E3A44" w:rsidRPr="00F07676">
        <w:rPr>
          <w:rFonts w:asciiTheme="minorHAnsi" w:hAnsiTheme="minorHAnsi" w:cstheme="minorHAnsi"/>
          <w:b/>
          <w:bCs/>
          <w:sz w:val="22"/>
          <w:szCs w:val="22"/>
          <w:shd w:val="clear" w:color="auto" w:fill="FFFFFF"/>
        </w:rPr>
        <w:t>Warum</w:t>
      </w:r>
      <w:r w:rsidR="003E3A44" w:rsidRPr="003E3A44">
        <w:rPr>
          <w:rFonts w:asciiTheme="minorHAnsi" w:hAnsiTheme="minorHAnsi" w:cstheme="minorHAnsi"/>
          <w:b/>
          <w:bCs/>
          <w:sz w:val="22"/>
          <w:szCs w:val="22"/>
          <w:shd w:val="clear" w:color="auto" w:fill="FFFFFF"/>
        </w:rPr>
        <w:t xml:space="preserve"> essen wir, was wir essen? Gibt es ethischen Fleischkonsum? Welche Rolle spielen Nutztiere in der Landwirtschaft und in unserer Ernährung? Fragen wie diese stehen im Mittelpunkt des Wildshut Campus-Symposiums „Ethik und Wertschöpfung in der Landwirtschaft“ am 13. November 2026 am Stiegl-Gut Wildshut. Drei Experten aus Wissenschaft und landwirtschaftlicher Praxis beleuchten die Rolle der Nutztierhaltung in einem zukunftsfähigen Ernährungssystem, zeigen konkrete Beispiele regionaler Wertschöpfung und diskutieren die gesellschaftliche Verantwortung für unsere Lebensmittelproduktion.</w:t>
      </w:r>
    </w:p>
    <w:p w14:paraId="23216134" w14:textId="77777777" w:rsidR="003E3A44" w:rsidRPr="00A831FE" w:rsidRDefault="003E3A44" w:rsidP="009F588C">
      <w:pPr>
        <w:ind w:right="-284"/>
        <w:jc w:val="both"/>
        <w:rPr>
          <w:rFonts w:asciiTheme="minorHAnsi" w:hAnsiTheme="minorHAnsi" w:cstheme="minorHAnsi"/>
          <w:b/>
          <w:bCs/>
          <w:i/>
          <w:iCs/>
          <w:sz w:val="22"/>
          <w:szCs w:val="22"/>
        </w:rPr>
      </w:pPr>
    </w:p>
    <w:p w14:paraId="50AAA17F" w14:textId="5D0773AA" w:rsidR="008B6A57" w:rsidRDefault="0088428A" w:rsidP="00EE1B04">
      <w:pPr>
        <w:ind w:right="-284"/>
        <w:jc w:val="both"/>
        <w:rPr>
          <w:rFonts w:asciiTheme="minorHAnsi" w:hAnsiTheme="minorHAnsi" w:cstheme="minorHAnsi"/>
          <w:sz w:val="22"/>
          <w:szCs w:val="22"/>
          <w:shd w:val="clear" w:color="auto" w:fill="FFFFFF"/>
        </w:rPr>
      </w:pPr>
      <w:r>
        <w:rPr>
          <w:rFonts w:asciiTheme="minorHAnsi" w:hAnsiTheme="minorHAnsi" w:cstheme="minorHAnsi"/>
          <w:sz w:val="22"/>
          <w:szCs w:val="22"/>
          <w:shd w:val="clear" w:color="auto" w:fill="FFFFFF"/>
        </w:rPr>
        <w:t xml:space="preserve">Als Gastgeber </w:t>
      </w:r>
      <w:r w:rsidR="00FD4929">
        <w:rPr>
          <w:rFonts w:asciiTheme="minorHAnsi" w:hAnsiTheme="minorHAnsi" w:cstheme="minorHAnsi"/>
          <w:sz w:val="22"/>
          <w:szCs w:val="22"/>
          <w:shd w:val="clear" w:color="auto" w:fill="FFFFFF"/>
        </w:rPr>
        <w:t xml:space="preserve">des Symposiums </w:t>
      </w:r>
      <w:r>
        <w:rPr>
          <w:rFonts w:asciiTheme="minorHAnsi" w:hAnsiTheme="minorHAnsi" w:cstheme="minorHAnsi"/>
          <w:sz w:val="22"/>
          <w:szCs w:val="22"/>
          <w:shd w:val="clear" w:color="auto" w:fill="FFFFFF"/>
        </w:rPr>
        <w:t xml:space="preserve">haben </w:t>
      </w:r>
      <w:r w:rsidR="00957E68">
        <w:rPr>
          <w:rFonts w:asciiTheme="minorHAnsi" w:hAnsiTheme="minorHAnsi" w:cstheme="minorHAnsi"/>
          <w:sz w:val="22"/>
          <w:szCs w:val="22"/>
          <w:shd w:val="clear" w:color="auto" w:fill="FFFFFF"/>
        </w:rPr>
        <w:t>die Stiegl-Eigentüme</w:t>
      </w:r>
      <w:r w:rsidR="0026711F">
        <w:rPr>
          <w:rFonts w:asciiTheme="minorHAnsi" w:hAnsiTheme="minorHAnsi" w:cstheme="minorHAnsi"/>
          <w:sz w:val="22"/>
          <w:szCs w:val="22"/>
          <w:shd w:val="clear" w:color="auto" w:fill="FFFFFF"/>
        </w:rPr>
        <w:t xml:space="preserve">r </w:t>
      </w:r>
      <w:r w:rsidR="008647BA" w:rsidRPr="00A831FE">
        <w:rPr>
          <w:rFonts w:asciiTheme="minorHAnsi" w:hAnsiTheme="minorHAnsi" w:cstheme="minorHAnsi"/>
          <w:sz w:val="22"/>
          <w:szCs w:val="22"/>
          <w:shd w:val="clear" w:color="auto" w:fill="FFFFFF"/>
        </w:rPr>
        <w:t>Heinrich Dieter und Alessandra Kiener</w:t>
      </w:r>
      <w:r w:rsidR="00DE581F">
        <w:rPr>
          <w:rFonts w:asciiTheme="minorHAnsi" w:hAnsiTheme="minorHAnsi" w:cstheme="minorHAnsi"/>
          <w:sz w:val="22"/>
          <w:szCs w:val="22"/>
          <w:shd w:val="clear" w:color="auto" w:fill="FFFFFF"/>
        </w:rPr>
        <w:t xml:space="preserve"> </w:t>
      </w:r>
      <w:r w:rsidR="008647BA" w:rsidRPr="00A831FE">
        <w:rPr>
          <w:rFonts w:asciiTheme="minorHAnsi" w:hAnsiTheme="minorHAnsi" w:cstheme="minorHAnsi"/>
          <w:sz w:val="22"/>
          <w:szCs w:val="22"/>
          <w:shd w:val="clear" w:color="auto" w:fill="FFFFFF"/>
        </w:rPr>
        <w:t>mit dem Stiegl-Gut Wildshut, einer Bio-Landwirtschaft und -Brauerei, ein zukunftsweisendes Projekt rund um die Themen Kreislaufwirtschaft, Artenvielfalt und neues Wirtschaften aus der Taufe gehoben.</w:t>
      </w:r>
      <w:r w:rsidR="00EE1B04" w:rsidRPr="007F3273">
        <w:rPr>
          <w:rFonts w:asciiTheme="minorHAnsi" w:hAnsiTheme="minorHAnsi" w:cstheme="minorHAnsi"/>
          <w:sz w:val="22"/>
          <w:szCs w:val="22"/>
        </w:rPr>
        <w:t xml:space="preserve"> „Wir möchten Impulsgeber für ein neues Bewusstsein sein und zu einem Wirtschaften in Kreisläufen anregen. Unseren Wildshut-Campus sehen wir hier als</w:t>
      </w:r>
      <w:r w:rsidR="0071368D">
        <w:rPr>
          <w:rFonts w:asciiTheme="minorHAnsi" w:hAnsiTheme="minorHAnsi" w:cstheme="minorHAnsi"/>
          <w:sz w:val="22"/>
          <w:szCs w:val="22"/>
        </w:rPr>
        <w:t xml:space="preserve"> </w:t>
      </w:r>
      <w:r w:rsidR="00EE1B04" w:rsidRPr="007F3273">
        <w:rPr>
          <w:rFonts w:asciiTheme="minorHAnsi" w:hAnsiTheme="minorHAnsi" w:cstheme="minorHAnsi"/>
          <w:sz w:val="22"/>
          <w:szCs w:val="22"/>
        </w:rPr>
        <w:t>Plattform und Impulszentrum, das zum kreativen Denken, zum gemeinsamen Philosophieren, zum Diskutieren und Reflektieren sowie zum voneinander Lernen anregt.“</w:t>
      </w:r>
      <w:r w:rsidR="008647BA" w:rsidRPr="00A831FE">
        <w:rPr>
          <w:rFonts w:asciiTheme="minorHAnsi" w:hAnsiTheme="minorHAnsi" w:cstheme="minorHAnsi"/>
          <w:sz w:val="22"/>
          <w:szCs w:val="22"/>
          <w:shd w:val="clear" w:color="auto" w:fill="FFFFFF"/>
        </w:rPr>
        <w:t xml:space="preserve"> </w:t>
      </w:r>
    </w:p>
    <w:p w14:paraId="06F061AE" w14:textId="77777777" w:rsidR="004A0591" w:rsidRDefault="004A0591" w:rsidP="007F3273">
      <w:pPr>
        <w:ind w:right="-284"/>
        <w:rPr>
          <w:rFonts w:asciiTheme="minorHAnsi" w:hAnsiTheme="minorHAnsi" w:cstheme="minorHAnsi"/>
          <w:b/>
          <w:bCs/>
        </w:rPr>
      </w:pPr>
    </w:p>
    <w:p w14:paraId="526ED1BD" w14:textId="725F392B" w:rsidR="003A3D6A" w:rsidRPr="003A3D6A" w:rsidRDefault="00DB1FA6" w:rsidP="003A3D6A">
      <w:pPr>
        <w:ind w:right="-284"/>
        <w:rPr>
          <w:rFonts w:asciiTheme="minorHAnsi" w:hAnsiTheme="minorHAnsi" w:cstheme="minorHAnsi"/>
          <w:b/>
          <w:bCs/>
        </w:rPr>
      </w:pPr>
      <w:r>
        <w:rPr>
          <w:rFonts w:asciiTheme="minorHAnsi" w:hAnsiTheme="minorHAnsi" w:cstheme="minorHAnsi"/>
          <w:b/>
          <w:bCs/>
        </w:rPr>
        <w:t xml:space="preserve">Zwischen Anspruch und Wirklichkeit: </w:t>
      </w:r>
      <w:r w:rsidR="00FE07B6">
        <w:rPr>
          <w:rFonts w:asciiTheme="minorHAnsi" w:hAnsiTheme="minorHAnsi" w:cstheme="minorHAnsi"/>
          <w:b/>
          <w:bCs/>
        </w:rPr>
        <w:t>Nutztiere, Ressourcen und Verantwortung</w:t>
      </w:r>
    </w:p>
    <w:p w14:paraId="00712BA3" w14:textId="77777777" w:rsidR="003A3D6A" w:rsidRPr="003A3D6A" w:rsidRDefault="003A3D6A" w:rsidP="003A3D6A">
      <w:pPr>
        <w:ind w:right="-284"/>
        <w:rPr>
          <w:rFonts w:asciiTheme="minorHAnsi" w:hAnsiTheme="minorHAnsi" w:cstheme="minorHAnsi"/>
          <w:b/>
          <w:bCs/>
        </w:rPr>
      </w:pPr>
    </w:p>
    <w:p w14:paraId="10A3B5E1" w14:textId="448CDCA1" w:rsidR="003A3D6A" w:rsidRPr="0011648B" w:rsidRDefault="009C35AC" w:rsidP="009C35AC">
      <w:pPr>
        <w:ind w:right="-284"/>
        <w:jc w:val="both"/>
        <w:rPr>
          <w:rFonts w:asciiTheme="minorHAnsi" w:hAnsiTheme="minorHAnsi" w:cstheme="minorHAnsi"/>
          <w:sz w:val="22"/>
          <w:szCs w:val="22"/>
          <w:shd w:val="clear" w:color="auto" w:fill="FFFFFF"/>
        </w:rPr>
      </w:pPr>
      <w:r w:rsidRPr="0011648B">
        <w:rPr>
          <w:rFonts w:asciiTheme="minorHAnsi" w:hAnsiTheme="minorHAnsi" w:cstheme="minorHAnsi"/>
          <w:sz w:val="22"/>
          <w:szCs w:val="22"/>
          <w:shd w:val="clear" w:color="auto" w:fill="FFFFFF"/>
        </w:rPr>
        <w:t xml:space="preserve">Drei Experten </w:t>
      </w:r>
      <w:r w:rsidR="00F839DA">
        <w:rPr>
          <w:rFonts w:asciiTheme="minorHAnsi" w:hAnsiTheme="minorHAnsi" w:cstheme="minorHAnsi"/>
          <w:sz w:val="22"/>
          <w:szCs w:val="22"/>
          <w:shd w:val="clear" w:color="auto" w:fill="FFFFFF"/>
        </w:rPr>
        <w:t>beleuchten das Spannungsfeld zwischen ethischen Ansprüchen, ökologischer Verantwortung und landwirtschaftlicher Praxis:</w:t>
      </w:r>
    </w:p>
    <w:p w14:paraId="73852BEA" w14:textId="77777777" w:rsidR="003A3D6A" w:rsidRPr="0011648B" w:rsidRDefault="003A3D6A" w:rsidP="009C35AC">
      <w:pPr>
        <w:ind w:right="-284"/>
        <w:jc w:val="both"/>
        <w:rPr>
          <w:rFonts w:asciiTheme="minorHAnsi" w:hAnsiTheme="minorHAnsi" w:cstheme="minorHAnsi"/>
          <w:sz w:val="22"/>
          <w:szCs w:val="22"/>
          <w:shd w:val="clear" w:color="auto" w:fill="FFFFFF"/>
        </w:rPr>
      </w:pPr>
    </w:p>
    <w:p w14:paraId="7E0C41BB" w14:textId="77777777" w:rsidR="009C35AC" w:rsidRPr="0011648B" w:rsidRDefault="003A3D6A" w:rsidP="009C35AC">
      <w:pPr>
        <w:pStyle w:val="Listenabsatz"/>
        <w:numPr>
          <w:ilvl w:val="0"/>
          <w:numId w:val="7"/>
        </w:numPr>
        <w:ind w:right="-284"/>
        <w:jc w:val="both"/>
        <w:rPr>
          <w:rFonts w:asciiTheme="minorHAnsi" w:hAnsiTheme="minorHAnsi" w:cstheme="minorHAnsi"/>
          <w:sz w:val="22"/>
          <w:szCs w:val="22"/>
          <w:shd w:val="clear" w:color="auto" w:fill="FFFFFF"/>
        </w:rPr>
      </w:pPr>
      <w:r w:rsidRPr="0011648B">
        <w:rPr>
          <w:rFonts w:asciiTheme="minorHAnsi" w:hAnsiTheme="minorHAnsi" w:cstheme="minorHAnsi"/>
          <w:sz w:val="22"/>
          <w:szCs w:val="22"/>
          <w:shd w:val="clear" w:color="auto" w:fill="FFFFFF"/>
        </w:rPr>
        <w:t>Prof. Dr. Wilhelm Windisch, ehemaliger Lehrstuhlinhaber für Tierernährung an der Technischen Universität München, geht der Frage nach, ob und in welchem Ausmaß Nutztiere für ein zukunftsfähiges Ernährungssystem notwendig sind. Im Fokus stehen der Umgang mit endlichen Ressourcen und die ökologischen Auswirkungen der Tierhaltung.</w:t>
      </w:r>
    </w:p>
    <w:p w14:paraId="607687EA" w14:textId="77777777" w:rsidR="009C35AC" w:rsidRPr="0011648B" w:rsidRDefault="009C35AC" w:rsidP="009C35AC">
      <w:pPr>
        <w:pStyle w:val="Listenabsatz"/>
        <w:ind w:right="-284"/>
        <w:jc w:val="both"/>
        <w:rPr>
          <w:rFonts w:asciiTheme="minorHAnsi" w:hAnsiTheme="minorHAnsi" w:cstheme="minorHAnsi"/>
          <w:sz w:val="22"/>
          <w:szCs w:val="22"/>
          <w:shd w:val="clear" w:color="auto" w:fill="FFFFFF"/>
        </w:rPr>
      </w:pPr>
    </w:p>
    <w:p w14:paraId="16631707" w14:textId="398E42A9" w:rsidR="009C35AC" w:rsidRPr="0011648B" w:rsidRDefault="003A3D6A" w:rsidP="009C35AC">
      <w:pPr>
        <w:pStyle w:val="Listenabsatz"/>
        <w:numPr>
          <w:ilvl w:val="0"/>
          <w:numId w:val="7"/>
        </w:numPr>
        <w:ind w:right="-284"/>
        <w:jc w:val="both"/>
        <w:rPr>
          <w:rFonts w:asciiTheme="minorHAnsi" w:hAnsiTheme="minorHAnsi" w:cstheme="minorHAnsi"/>
          <w:sz w:val="22"/>
          <w:szCs w:val="22"/>
          <w:shd w:val="clear" w:color="auto" w:fill="FFFFFF"/>
        </w:rPr>
      </w:pPr>
      <w:r w:rsidRPr="0011648B">
        <w:rPr>
          <w:rFonts w:asciiTheme="minorHAnsi" w:hAnsiTheme="minorHAnsi" w:cstheme="minorHAnsi"/>
          <w:sz w:val="22"/>
          <w:szCs w:val="22"/>
          <w:shd w:val="clear" w:color="auto" w:fill="FFFFFF"/>
        </w:rPr>
        <w:t>Norbert Hackl von PANNATURA zeigt am Beispiel des Bio-Landguts Esterhazy im Burgenland, wie sich Tierwohl und regionale Wertschöpfung in der Praxis verbinden lassen</w:t>
      </w:r>
      <w:r w:rsidR="00E77218">
        <w:rPr>
          <w:rFonts w:asciiTheme="minorHAnsi" w:hAnsiTheme="minorHAnsi" w:cstheme="minorHAnsi"/>
          <w:sz w:val="22"/>
          <w:szCs w:val="22"/>
          <w:shd w:val="clear" w:color="auto" w:fill="FFFFFF"/>
        </w:rPr>
        <w:t xml:space="preserve">, </w:t>
      </w:r>
      <w:r w:rsidRPr="0011648B">
        <w:rPr>
          <w:rFonts w:asciiTheme="minorHAnsi" w:hAnsiTheme="minorHAnsi" w:cstheme="minorHAnsi"/>
          <w:sz w:val="22"/>
          <w:szCs w:val="22"/>
          <w:shd w:val="clear" w:color="auto" w:fill="FFFFFF"/>
        </w:rPr>
        <w:t>von der naturnahen Rinderhaltung über die Verarbeitung bis zur Vermarktung der Lebensmittel.</w:t>
      </w:r>
    </w:p>
    <w:p w14:paraId="39DEE349" w14:textId="77777777" w:rsidR="00F92306" w:rsidRPr="00D41272" w:rsidRDefault="00F92306" w:rsidP="00D41272">
      <w:pPr>
        <w:ind w:right="-284"/>
        <w:jc w:val="both"/>
        <w:rPr>
          <w:rFonts w:asciiTheme="minorHAnsi" w:hAnsiTheme="minorHAnsi" w:cstheme="minorHAnsi"/>
        </w:rPr>
      </w:pPr>
    </w:p>
    <w:p w14:paraId="39FE878A" w14:textId="7BD3CC5B" w:rsidR="003A3D6A" w:rsidRPr="0011648B" w:rsidRDefault="003A3D6A" w:rsidP="009C35AC">
      <w:pPr>
        <w:pStyle w:val="Listenabsatz"/>
        <w:numPr>
          <w:ilvl w:val="0"/>
          <w:numId w:val="7"/>
        </w:numPr>
        <w:ind w:right="-284"/>
        <w:jc w:val="both"/>
        <w:rPr>
          <w:rFonts w:asciiTheme="minorHAnsi" w:hAnsiTheme="minorHAnsi" w:cstheme="minorHAnsi"/>
          <w:sz w:val="22"/>
          <w:szCs w:val="22"/>
          <w:shd w:val="clear" w:color="auto" w:fill="FFFFFF"/>
        </w:rPr>
      </w:pPr>
      <w:r w:rsidRPr="0011648B">
        <w:rPr>
          <w:rFonts w:asciiTheme="minorHAnsi" w:hAnsiTheme="minorHAnsi" w:cstheme="minorHAnsi"/>
          <w:sz w:val="22"/>
          <w:szCs w:val="22"/>
          <w:shd w:val="clear" w:color="auto" w:fill="FFFFFF"/>
        </w:rPr>
        <w:t>Dr. Christian Dürnberger, Philosoph und Agrar- und Tierethiker an der Veterinärmedizinischen Universität Wien, beleuchtet die gesellschaftlichen Erwartungen an die Landwirtschaft. Im Mittelpunkt steht die Frage, welche Verantwortung landwirtschaftliche Betriebe und</w:t>
      </w:r>
      <w:r w:rsidR="0026711F">
        <w:rPr>
          <w:rFonts w:asciiTheme="minorHAnsi" w:hAnsiTheme="minorHAnsi" w:cstheme="minorHAnsi"/>
          <w:sz w:val="22"/>
          <w:szCs w:val="22"/>
          <w:shd w:val="clear" w:color="auto" w:fill="FFFFFF"/>
        </w:rPr>
        <w:t xml:space="preserve"> </w:t>
      </w:r>
      <w:proofErr w:type="spellStart"/>
      <w:proofErr w:type="gramStart"/>
      <w:r w:rsidR="0026711F">
        <w:rPr>
          <w:rFonts w:asciiTheme="minorHAnsi" w:hAnsiTheme="minorHAnsi" w:cstheme="minorHAnsi"/>
          <w:sz w:val="22"/>
          <w:szCs w:val="22"/>
          <w:shd w:val="clear" w:color="auto" w:fill="FFFFFF"/>
        </w:rPr>
        <w:t>Konsument:innen</w:t>
      </w:r>
      <w:proofErr w:type="spellEnd"/>
      <w:proofErr w:type="gramEnd"/>
      <w:r w:rsidRPr="0011648B">
        <w:rPr>
          <w:rFonts w:asciiTheme="minorHAnsi" w:hAnsiTheme="minorHAnsi" w:cstheme="minorHAnsi"/>
          <w:sz w:val="22"/>
          <w:szCs w:val="22"/>
          <w:shd w:val="clear" w:color="auto" w:fill="FFFFFF"/>
        </w:rPr>
        <w:t xml:space="preserve"> für Tierwohl, Klimaschutz und eine zukunftsfähige Lebensmittelproduktion tragen.</w:t>
      </w:r>
    </w:p>
    <w:p w14:paraId="74A292D2" w14:textId="77777777" w:rsidR="003A3D6A" w:rsidRDefault="003A3D6A" w:rsidP="009D2025">
      <w:pPr>
        <w:pStyle w:val="Listenabsatz"/>
        <w:ind w:right="-284"/>
        <w:jc w:val="both"/>
        <w:rPr>
          <w:rFonts w:asciiTheme="minorHAnsi" w:hAnsiTheme="minorHAnsi" w:cstheme="minorHAnsi"/>
          <w:sz w:val="22"/>
          <w:szCs w:val="22"/>
          <w:shd w:val="clear" w:color="auto" w:fill="FFFFFF"/>
        </w:rPr>
      </w:pPr>
    </w:p>
    <w:p w14:paraId="4440BF14" w14:textId="77777777" w:rsidR="00D41272" w:rsidRDefault="00D41272" w:rsidP="009D2025">
      <w:pPr>
        <w:pStyle w:val="Listenabsatz"/>
        <w:ind w:right="-284"/>
        <w:jc w:val="both"/>
        <w:rPr>
          <w:rFonts w:asciiTheme="minorHAnsi" w:hAnsiTheme="minorHAnsi" w:cstheme="minorHAnsi"/>
          <w:sz w:val="22"/>
          <w:szCs w:val="22"/>
          <w:shd w:val="clear" w:color="auto" w:fill="FFFFFF"/>
        </w:rPr>
      </w:pPr>
    </w:p>
    <w:p w14:paraId="2F9F60F2" w14:textId="77777777" w:rsidR="00D41272" w:rsidRDefault="00D41272" w:rsidP="009D2025">
      <w:pPr>
        <w:pStyle w:val="Listenabsatz"/>
        <w:ind w:right="-284"/>
        <w:jc w:val="both"/>
        <w:rPr>
          <w:rFonts w:asciiTheme="minorHAnsi" w:hAnsiTheme="minorHAnsi" w:cstheme="minorHAnsi"/>
          <w:sz w:val="22"/>
          <w:szCs w:val="22"/>
          <w:shd w:val="clear" w:color="auto" w:fill="FFFFFF"/>
        </w:rPr>
      </w:pPr>
    </w:p>
    <w:p w14:paraId="73BC4483" w14:textId="77777777" w:rsidR="00D41272" w:rsidRPr="0011648B" w:rsidRDefault="00D41272" w:rsidP="009D2025">
      <w:pPr>
        <w:pStyle w:val="Listenabsatz"/>
        <w:ind w:right="-284"/>
        <w:jc w:val="both"/>
        <w:rPr>
          <w:rFonts w:asciiTheme="minorHAnsi" w:hAnsiTheme="minorHAnsi" w:cstheme="minorHAnsi"/>
          <w:sz w:val="22"/>
          <w:szCs w:val="22"/>
          <w:shd w:val="clear" w:color="auto" w:fill="FFFFFF"/>
        </w:rPr>
      </w:pPr>
    </w:p>
    <w:p w14:paraId="6ABBB169" w14:textId="0F1BBE9A" w:rsidR="00A62096" w:rsidRPr="00D41272" w:rsidRDefault="003A3D6A" w:rsidP="00D41272">
      <w:pPr>
        <w:ind w:right="-284"/>
        <w:jc w:val="both"/>
        <w:rPr>
          <w:rFonts w:asciiTheme="minorHAnsi" w:hAnsiTheme="minorHAnsi" w:cstheme="minorHAnsi"/>
          <w:sz w:val="22"/>
          <w:szCs w:val="22"/>
          <w:shd w:val="clear" w:color="auto" w:fill="FFFFFF"/>
        </w:rPr>
      </w:pPr>
      <w:r w:rsidRPr="00D41272">
        <w:rPr>
          <w:rFonts w:asciiTheme="minorHAnsi" w:hAnsiTheme="minorHAnsi" w:cstheme="minorHAnsi"/>
          <w:sz w:val="22"/>
          <w:szCs w:val="22"/>
          <w:shd w:val="clear" w:color="auto" w:fill="FFFFFF"/>
        </w:rPr>
        <w:t>Das Symposium bietet mit Impulsvorträgen und einer gemeinsamen Diskussion Gelegenheit zum fachlichen Austausch und richtet sich an</w:t>
      </w:r>
      <w:r w:rsidR="00A57845">
        <w:rPr>
          <w:rFonts w:asciiTheme="minorHAnsi" w:hAnsiTheme="minorHAnsi" w:cstheme="minorHAnsi"/>
          <w:sz w:val="22"/>
          <w:szCs w:val="22"/>
          <w:shd w:val="clear" w:color="auto" w:fill="FFFFFF"/>
        </w:rPr>
        <w:t xml:space="preserve"> </w:t>
      </w:r>
      <w:proofErr w:type="spellStart"/>
      <w:proofErr w:type="gramStart"/>
      <w:r w:rsidR="0026711F">
        <w:rPr>
          <w:rFonts w:asciiTheme="minorHAnsi" w:hAnsiTheme="minorHAnsi" w:cstheme="minorHAnsi"/>
          <w:sz w:val="22"/>
          <w:szCs w:val="22"/>
          <w:shd w:val="clear" w:color="auto" w:fill="FFFFFF"/>
        </w:rPr>
        <w:t>Landwirt:innen</w:t>
      </w:r>
      <w:proofErr w:type="spellEnd"/>
      <w:proofErr w:type="gramEnd"/>
      <w:r w:rsidRPr="00D41272">
        <w:rPr>
          <w:rFonts w:asciiTheme="minorHAnsi" w:hAnsiTheme="minorHAnsi" w:cstheme="minorHAnsi"/>
          <w:sz w:val="22"/>
          <w:szCs w:val="22"/>
          <w:shd w:val="clear" w:color="auto" w:fill="FFFFFF"/>
        </w:rPr>
        <w:t xml:space="preserve"> sowie alle Interessierten aus den Bereichen Landwirtschaft, Ernährung, Ökologie und Nachhaltigkeit.</w:t>
      </w:r>
    </w:p>
    <w:p w14:paraId="10390040" w14:textId="77777777" w:rsidR="008F1BEA" w:rsidRDefault="008F1BEA" w:rsidP="008F1BEA">
      <w:pPr>
        <w:pBdr>
          <w:bottom w:val="single" w:sz="4" w:space="1" w:color="auto"/>
        </w:pBdr>
        <w:ind w:right="-284"/>
        <w:jc w:val="both"/>
        <w:rPr>
          <w:rFonts w:asciiTheme="minorHAnsi" w:hAnsiTheme="minorHAnsi" w:cstheme="minorHAnsi"/>
        </w:rPr>
      </w:pPr>
    </w:p>
    <w:p w14:paraId="3754DA89" w14:textId="77777777" w:rsidR="00F92306" w:rsidRDefault="00F92306" w:rsidP="009C35AC">
      <w:pPr>
        <w:ind w:right="-284"/>
        <w:jc w:val="both"/>
        <w:rPr>
          <w:rFonts w:asciiTheme="minorHAnsi" w:hAnsiTheme="minorHAnsi" w:cstheme="minorHAnsi"/>
        </w:rPr>
      </w:pPr>
    </w:p>
    <w:p w14:paraId="446925C7" w14:textId="090169C3" w:rsidR="009D2025" w:rsidRPr="00E07711" w:rsidRDefault="009D2025" w:rsidP="009D2025">
      <w:pPr>
        <w:spacing w:line="276" w:lineRule="auto"/>
        <w:rPr>
          <w:rFonts w:asciiTheme="minorHAnsi" w:hAnsiTheme="minorHAnsi" w:cstheme="minorHAnsi"/>
          <w:b/>
          <w:bCs/>
          <w:sz w:val="22"/>
          <w:szCs w:val="22"/>
        </w:rPr>
      </w:pPr>
      <w:r w:rsidRPr="00E07711">
        <w:rPr>
          <w:rFonts w:asciiTheme="minorHAnsi" w:hAnsiTheme="minorHAnsi" w:cstheme="minorHAnsi"/>
          <w:b/>
          <w:bCs/>
          <w:sz w:val="22"/>
          <w:szCs w:val="22"/>
        </w:rPr>
        <w:t>KURZÜBERSICHT PROGRAMM:</w:t>
      </w:r>
      <w:r w:rsidR="006B62AD">
        <w:rPr>
          <w:rFonts w:asciiTheme="minorHAnsi" w:hAnsiTheme="minorHAnsi" w:cstheme="minorHAnsi"/>
          <w:b/>
          <w:bCs/>
          <w:sz w:val="22"/>
          <w:szCs w:val="22"/>
        </w:rPr>
        <w:br/>
      </w:r>
    </w:p>
    <w:p w14:paraId="6207D06E" w14:textId="41CB4995" w:rsidR="00F92306" w:rsidRDefault="00F92306" w:rsidP="00F92306">
      <w:pPr>
        <w:spacing w:line="276" w:lineRule="auto"/>
        <w:rPr>
          <w:rFonts w:asciiTheme="minorHAnsi" w:hAnsiTheme="minorHAnsi" w:cstheme="minorHAnsi"/>
          <w:b/>
          <w:bCs/>
        </w:rPr>
      </w:pPr>
      <w:r w:rsidRPr="00390F00">
        <w:rPr>
          <w:rFonts w:asciiTheme="minorHAnsi" w:hAnsiTheme="minorHAnsi" w:cstheme="minorHAnsi"/>
          <w:b/>
          <w:bCs/>
        </w:rPr>
        <w:t>„ETHIK UND WERTSCHÖPFUNG IN DER LANDWIRTSCHAFT“</w:t>
      </w:r>
    </w:p>
    <w:p w14:paraId="60D3EFD7" w14:textId="77777777" w:rsidR="00F92306" w:rsidRPr="00E07711" w:rsidRDefault="00F92306" w:rsidP="00F92306">
      <w:pPr>
        <w:spacing w:line="276" w:lineRule="auto"/>
        <w:rPr>
          <w:rFonts w:asciiTheme="minorHAnsi" w:hAnsiTheme="minorHAnsi" w:cstheme="minorHAnsi"/>
          <w:b/>
          <w:bCs/>
        </w:rPr>
      </w:pPr>
    </w:p>
    <w:p w14:paraId="7AAAC12D" w14:textId="77777777" w:rsidR="00F92306" w:rsidRPr="00CD63D5" w:rsidRDefault="00F92306" w:rsidP="009D2025">
      <w:pPr>
        <w:spacing w:after="160" w:line="276" w:lineRule="auto"/>
        <w:rPr>
          <w:rFonts w:asciiTheme="minorHAnsi" w:hAnsiTheme="minorHAnsi" w:cstheme="minorHAnsi"/>
          <w:b/>
          <w:bCs/>
          <w:sz w:val="22"/>
          <w:szCs w:val="22"/>
        </w:rPr>
      </w:pPr>
      <w:r w:rsidRPr="00CD63D5">
        <w:rPr>
          <w:rFonts w:asciiTheme="minorHAnsi" w:hAnsiTheme="minorHAnsi" w:cstheme="minorHAnsi"/>
          <w:b/>
          <w:bCs/>
          <w:sz w:val="22"/>
          <w:szCs w:val="22"/>
        </w:rPr>
        <w:t>Ab 13 Uhr: Ankommen &amp; Anmeldung</w:t>
      </w:r>
    </w:p>
    <w:p w14:paraId="03C1DBC7" w14:textId="1300C46D" w:rsidR="00F92306" w:rsidRDefault="00F92306" w:rsidP="009D2025">
      <w:pPr>
        <w:spacing w:after="160" w:line="276" w:lineRule="auto"/>
        <w:rPr>
          <w:rFonts w:asciiTheme="minorHAnsi" w:hAnsiTheme="minorHAnsi" w:cstheme="minorHAnsi"/>
          <w:sz w:val="22"/>
          <w:szCs w:val="22"/>
        </w:rPr>
      </w:pPr>
      <w:r w:rsidRPr="00CD63D5">
        <w:rPr>
          <w:rFonts w:asciiTheme="minorHAnsi" w:hAnsiTheme="minorHAnsi" w:cstheme="minorHAnsi"/>
          <w:b/>
          <w:bCs/>
          <w:sz w:val="22"/>
          <w:szCs w:val="22"/>
        </w:rPr>
        <w:t>14:00 Uhr: Begrüßung &amp; Vorstellung Stiegl-Gut Wildshut</w:t>
      </w:r>
      <w:r>
        <w:rPr>
          <w:rFonts w:asciiTheme="minorHAnsi" w:hAnsiTheme="minorHAnsi" w:cstheme="minorHAnsi"/>
          <w:sz w:val="22"/>
          <w:szCs w:val="22"/>
        </w:rPr>
        <w:br/>
      </w:r>
      <w:r w:rsidR="0026711F">
        <w:rPr>
          <w:rFonts w:asciiTheme="minorHAnsi" w:hAnsiTheme="minorHAnsi" w:cstheme="minorHAnsi"/>
          <w:sz w:val="22"/>
          <w:szCs w:val="22"/>
        </w:rPr>
        <w:t xml:space="preserve">Dr. </w:t>
      </w:r>
      <w:r w:rsidRPr="00390F00">
        <w:rPr>
          <w:rFonts w:asciiTheme="minorHAnsi" w:hAnsiTheme="minorHAnsi" w:cstheme="minorHAnsi"/>
          <w:sz w:val="22"/>
          <w:szCs w:val="22"/>
        </w:rPr>
        <w:t>Dieter Moser, Geschäftsführer Stiegl-Gut Wildshut</w:t>
      </w:r>
    </w:p>
    <w:p w14:paraId="3F1921A8" w14:textId="77777777" w:rsidR="00F92306" w:rsidRDefault="00F92306" w:rsidP="009D2025">
      <w:pPr>
        <w:spacing w:after="160" w:line="276" w:lineRule="auto"/>
        <w:rPr>
          <w:rFonts w:asciiTheme="minorHAnsi" w:hAnsiTheme="minorHAnsi" w:cstheme="minorHAnsi"/>
          <w:sz w:val="22"/>
          <w:szCs w:val="22"/>
        </w:rPr>
      </w:pPr>
      <w:r w:rsidRPr="00A14CD6">
        <w:rPr>
          <w:rFonts w:asciiTheme="minorHAnsi" w:hAnsiTheme="minorHAnsi" w:cstheme="minorHAnsi"/>
          <w:b/>
          <w:bCs/>
          <w:sz w:val="22"/>
          <w:szCs w:val="22"/>
        </w:rPr>
        <w:t>14:15 Uhr: „Brauchen wir noch Nutztiere? Wertschöpfung endlicher Ressourcen“</w:t>
      </w:r>
      <w:r>
        <w:rPr>
          <w:rFonts w:asciiTheme="minorHAnsi" w:hAnsiTheme="minorHAnsi" w:cstheme="minorHAnsi"/>
          <w:sz w:val="22"/>
          <w:szCs w:val="22"/>
        </w:rPr>
        <w:br/>
      </w:r>
      <w:r w:rsidRPr="00390F00">
        <w:rPr>
          <w:rFonts w:asciiTheme="minorHAnsi" w:hAnsiTheme="minorHAnsi" w:cstheme="minorHAnsi"/>
          <w:sz w:val="22"/>
          <w:szCs w:val="22"/>
        </w:rPr>
        <w:t>Prof. Dr. Wilhelm Windisch</w:t>
      </w:r>
    </w:p>
    <w:p w14:paraId="422D04FF" w14:textId="77777777" w:rsidR="00F92306" w:rsidRPr="00390F00" w:rsidRDefault="00F92306" w:rsidP="009D2025">
      <w:pPr>
        <w:spacing w:after="160" w:line="276" w:lineRule="auto"/>
        <w:rPr>
          <w:rFonts w:asciiTheme="minorHAnsi" w:hAnsiTheme="minorHAnsi" w:cstheme="minorHAnsi"/>
          <w:sz w:val="22"/>
          <w:szCs w:val="22"/>
        </w:rPr>
      </w:pPr>
      <w:r w:rsidRPr="00A14CD6">
        <w:rPr>
          <w:rFonts w:asciiTheme="minorHAnsi" w:hAnsiTheme="minorHAnsi" w:cstheme="minorHAnsi"/>
          <w:b/>
          <w:bCs/>
          <w:sz w:val="22"/>
          <w:szCs w:val="22"/>
        </w:rPr>
        <w:t>15:25 Uhr: „Bio-Landgut Esterhazy – Wertschöpfung in der Praxis“</w:t>
      </w:r>
      <w:r>
        <w:rPr>
          <w:rFonts w:asciiTheme="minorHAnsi" w:hAnsiTheme="minorHAnsi" w:cstheme="minorHAnsi"/>
          <w:sz w:val="22"/>
          <w:szCs w:val="22"/>
        </w:rPr>
        <w:br/>
      </w:r>
      <w:r w:rsidRPr="00390F00">
        <w:rPr>
          <w:rFonts w:asciiTheme="minorHAnsi" w:hAnsiTheme="minorHAnsi" w:cstheme="minorHAnsi"/>
          <w:sz w:val="22"/>
          <w:szCs w:val="22"/>
        </w:rPr>
        <w:t>Norbert Hackl</w:t>
      </w:r>
    </w:p>
    <w:p w14:paraId="542571BE" w14:textId="77777777" w:rsidR="00F92306" w:rsidRPr="00390F00" w:rsidRDefault="00F92306" w:rsidP="009D2025">
      <w:pPr>
        <w:spacing w:after="160" w:line="276" w:lineRule="auto"/>
        <w:rPr>
          <w:rFonts w:asciiTheme="minorHAnsi" w:hAnsiTheme="minorHAnsi" w:cstheme="minorHAnsi"/>
          <w:sz w:val="22"/>
          <w:szCs w:val="22"/>
        </w:rPr>
      </w:pPr>
      <w:r w:rsidRPr="00390F00">
        <w:rPr>
          <w:rFonts w:asciiTheme="minorHAnsi" w:hAnsiTheme="minorHAnsi" w:cstheme="minorHAnsi"/>
          <w:sz w:val="22"/>
          <w:szCs w:val="22"/>
        </w:rPr>
        <w:t xml:space="preserve">16:00 Uhr: Pause – Kaffee &amp; Kuchen </w:t>
      </w:r>
    </w:p>
    <w:p w14:paraId="3B896E53" w14:textId="77777777" w:rsidR="00F92306" w:rsidRPr="00E07711" w:rsidRDefault="00F92306" w:rsidP="009D2025">
      <w:pPr>
        <w:spacing w:after="160" w:line="276" w:lineRule="auto"/>
        <w:rPr>
          <w:rFonts w:asciiTheme="minorHAnsi" w:hAnsiTheme="minorHAnsi" w:cstheme="minorHAnsi"/>
          <w:b/>
          <w:bCs/>
          <w:sz w:val="22"/>
          <w:szCs w:val="22"/>
        </w:rPr>
      </w:pPr>
      <w:r w:rsidRPr="00E07711">
        <w:rPr>
          <w:rFonts w:asciiTheme="minorHAnsi" w:hAnsiTheme="minorHAnsi" w:cstheme="minorHAnsi"/>
          <w:b/>
          <w:bCs/>
          <w:sz w:val="22"/>
          <w:szCs w:val="22"/>
        </w:rPr>
        <w:t>16:20 Uhr: Diskussion</w:t>
      </w:r>
    </w:p>
    <w:p w14:paraId="225A3A00" w14:textId="77777777" w:rsidR="00F92306" w:rsidRDefault="00F92306" w:rsidP="009D2025">
      <w:pPr>
        <w:spacing w:after="160" w:line="276" w:lineRule="auto"/>
        <w:rPr>
          <w:rFonts w:asciiTheme="minorHAnsi" w:hAnsiTheme="minorHAnsi" w:cstheme="minorHAnsi"/>
          <w:sz w:val="22"/>
          <w:szCs w:val="22"/>
        </w:rPr>
      </w:pPr>
      <w:r w:rsidRPr="00A14CD6">
        <w:rPr>
          <w:rFonts w:asciiTheme="minorHAnsi" w:hAnsiTheme="minorHAnsi" w:cstheme="minorHAnsi"/>
          <w:b/>
          <w:bCs/>
          <w:sz w:val="22"/>
          <w:szCs w:val="22"/>
        </w:rPr>
        <w:t>17:00 Uhr: „Zwischen Idyll und Skandal: Nutztierhaltung im Spannungsfeld der gegenwärtigen und zukünftigen Gesellschaft“</w:t>
      </w:r>
      <w:r>
        <w:rPr>
          <w:rFonts w:asciiTheme="minorHAnsi" w:hAnsiTheme="minorHAnsi" w:cstheme="minorHAnsi"/>
          <w:sz w:val="22"/>
          <w:szCs w:val="22"/>
        </w:rPr>
        <w:br/>
      </w:r>
      <w:r w:rsidRPr="00390F00">
        <w:rPr>
          <w:rFonts w:asciiTheme="minorHAnsi" w:hAnsiTheme="minorHAnsi" w:cstheme="minorHAnsi"/>
          <w:sz w:val="22"/>
          <w:szCs w:val="22"/>
        </w:rPr>
        <w:t>Dr. Christian Dürnberger</w:t>
      </w:r>
    </w:p>
    <w:p w14:paraId="27158D61" w14:textId="46E24734" w:rsidR="006B62AD" w:rsidRPr="00390F00" w:rsidRDefault="006B62AD" w:rsidP="009D2025">
      <w:pPr>
        <w:spacing w:after="160" w:line="276" w:lineRule="auto"/>
        <w:rPr>
          <w:rFonts w:asciiTheme="minorHAnsi" w:hAnsiTheme="minorHAnsi" w:cstheme="minorHAnsi"/>
          <w:sz w:val="22"/>
          <w:szCs w:val="22"/>
        </w:rPr>
      </w:pPr>
      <w:r>
        <w:rPr>
          <w:rFonts w:asciiTheme="minorHAnsi" w:hAnsiTheme="minorHAnsi" w:cstheme="minorHAnsi"/>
          <w:sz w:val="22"/>
          <w:szCs w:val="22"/>
        </w:rPr>
        <w:t>Moderation: Noah Fischer, Hofübernehmer und Landesleiter der Landesjugend Salzburg</w:t>
      </w:r>
    </w:p>
    <w:p w14:paraId="23D71ACD" w14:textId="4EB98B80" w:rsidR="006B62AD" w:rsidRDefault="00F92306" w:rsidP="009D2025">
      <w:pPr>
        <w:spacing w:after="160" w:line="276" w:lineRule="auto"/>
        <w:rPr>
          <w:rFonts w:asciiTheme="minorHAnsi" w:hAnsiTheme="minorHAnsi" w:cstheme="minorHAnsi"/>
          <w:b/>
          <w:bCs/>
          <w:sz w:val="22"/>
          <w:szCs w:val="22"/>
        </w:rPr>
      </w:pPr>
      <w:r w:rsidRPr="00A14CD6">
        <w:rPr>
          <w:rFonts w:asciiTheme="minorHAnsi" w:hAnsiTheme="minorHAnsi" w:cstheme="minorHAnsi"/>
          <w:b/>
          <w:bCs/>
          <w:sz w:val="22"/>
          <w:szCs w:val="22"/>
        </w:rPr>
        <w:t>18:30 Uhr: Abschluss und offener Ausklang im Bio-Restaurant „Einkehr“</w:t>
      </w:r>
    </w:p>
    <w:p w14:paraId="2E703A0D" w14:textId="16430302" w:rsidR="00F92306" w:rsidRDefault="00F92306" w:rsidP="009D2025">
      <w:pPr>
        <w:spacing w:after="160" w:line="276" w:lineRule="auto"/>
        <w:rPr>
          <w:rFonts w:asciiTheme="minorHAnsi" w:hAnsiTheme="minorHAnsi" w:cstheme="minorHAnsi"/>
          <w:b/>
          <w:bCs/>
          <w:sz w:val="22"/>
          <w:szCs w:val="22"/>
        </w:rPr>
      </w:pPr>
      <w:r>
        <w:rPr>
          <w:rFonts w:asciiTheme="minorHAnsi" w:hAnsiTheme="minorHAnsi" w:cstheme="minorHAnsi"/>
          <w:b/>
          <w:bCs/>
          <w:sz w:val="22"/>
          <w:szCs w:val="22"/>
        </w:rPr>
        <w:t xml:space="preserve">Wann: </w:t>
      </w:r>
      <w:r w:rsidRPr="002E0B43">
        <w:rPr>
          <w:rFonts w:asciiTheme="minorHAnsi" w:hAnsiTheme="minorHAnsi" w:cstheme="minorHAnsi"/>
          <w:sz w:val="22"/>
          <w:szCs w:val="22"/>
        </w:rPr>
        <w:t>1</w:t>
      </w:r>
      <w:r>
        <w:rPr>
          <w:rFonts w:asciiTheme="minorHAnsi" w:hAnsiTheme="minorHAnsi" w:cstheme="minorHAnsi"/>
          <w:sz w:val="22"/>
          <w:szCs w:val="22"/>
        </w:rPr>
        <w:t>3</w:t>
      </w:r>
      <w:r w:rsidRPr="002E0B43">
        <w:rPr>
          <w:rFonts w:asciiTheme="minorHAnsi" w:hAnsiTheme="minorHAnsi" w:cstheme="minorHAnsi"/>
          <w:sz w:val="22"/>
          <w:szCs w:val="22"/>
        </w:rPr>
        <w:t>. November 2026</w:t>
      </w:r>
      <w:r>
        <w:rPr>
          <w:rFonts w:asciiTheme="minorHAnsi" w:hAnsiTheme="minorHAnsi" w:cstheme="minorHAnsi"/>
          <w:sz w:val="22"/>
          <w:szCs w:val="22"/>
        </w:rPr>
        <w:t>, 14</w:t>
      </w:r>
      <w:r w:rsidR="006B62AD">
        <w:rPr>
          <w:rFonts w:asciiTheme="minorHAnsi" w:hAnsiTheme="minorHAnsi" w:cstheme="minorHAnsi"/>
          <w:sz w:val="22"/>
          <w:szCs w:val="22"/>
        </w:rPr>
        <w:t>:00</w:t>
      </w:r>
      <w:r>
        <w:rPr>
          <w:rFonts w:asciiTheme="minorHAnsi" w:hAnsiTheme="minorHAnsi" w:cstheme="minorHAnsi"/>
          <w:sz w:val="22"/>
          <w:szCs w:val="22"/>
        </w:rPr>
        <w:t xml:space="preserve"> – 18.30 Uhr</w:t>
      </w:r>
      <w:r>
        <w:rPr>
          <w:rFonts w:asciiTheme="minorHAnsi" w:hAnsiTheme="minorHAnsi" w:cstheme="minorHAnsi"/>
          <w:b/>
          <w:bCs/>
          <w:sz w:val="22"/>
          <w:szCs w:val="22"/>
        </w:rPr>
        <w:br/>
        <w:t xml:space="preserve">WO: </w:t>
      </w:r>
      <w:r w:rsidRPr="002E0B43">
        <w:rPr>
          <w:rFonts w:asciiTheme="minorHAnsi" w:hAnsiTheme="minorHAnsi" w:cstheme="minorHAnsi"/>
          <w:sz w:val="22"/>
          <w:szCs w:val="22"/>
        </w:rPr>
        <w:t>Stiegl-Gut Wildshut</w:t>
      </w:r>
      <w:r>
        <w:rPr>
          <w:rFonts w:asciiTheme="minorHAnsi" w:hAnsiTheme="minorHAnsi" w:cstheme="minorHAnsi"/>
          <w:sz w:val="22"/>
          <w:szCs w:val="22"/>
        </w:rPr>
        <w:t xml:space="preserve">, </w:t>
      </w:r>
      <w:r w:rsidRPr="002E0B43">
        <w:rPr>
          <w:rFonts w:asciiTheme="minorHAnsi" w:hAnsiTheme="minorHAnsi" w:cstheme="minorHAnsi"/>
          <w:sz w:val="22"/>
          <w:szCs w:val="22"/>
        </w:rPr>
        <w:t>Wildshut 8, 5210 St. Pantaleon</w:t>
      </w:r>
    </w:p>
    <w:p w14:paraId="46D70374" w14:textId="3F298910" w:rsidR="006B62AD" w:rsidRDefault="00F92306" w:rsidP="00C26D8A">
      <w:pPr>
        <w:pBdr>
          <w:bottom w:val="single" w:sz="4" w:space="1" w:color="auto"/>
        </w:pBdr>
        <w:spacing w:after="160" w:line="276" w:lineRule="auto"/>
      </w:pPr>
      <w:r w:rsidRPr="00446EF9">
        <w:rPr>
          <w:rFonts w:asciiTheme="minorHAnsi" w:hAnsiTheme="minorHAnsi" w:cstheme="minorHAnsi"/>
          <w:b/>
          <w:bCs/>
          <w:sz w:val="22"/>
          <w:szCs w:val="22"/>
        </w:rPr>
        <w:t>Unkostenbeitrag:</w:t>
      </w:r>
      <w:r>
        <w:rPr>
          <w:rFonts w:asciiTheme="minorHAnsi" w:hAnsiTheme="minorHAnsi" w:cstheme="minorHAnsi"/>
          <w:b/>
          <w:bCs/>
          <w:sz w:val="22"/>
          <w:szCs w:val="22"/>
        </w:rPr>
        <w:t xml:space="preserve"> </w:t>
      </w:r>
      <w:r w:rsidRPr="00446EF9">
        <w:rPr>
          <w:rFonts w:asciiTheme="minorHAnsi" w:hAnsiTheme="minorHAnsi" w:cstheme="minorHAnsi"/>
          <w:sz w:val="22"/>
          <w:szCs w:val="22"/>
        </w:rPr>
        <w:t xml:space="preserve">50 € (inkl. </w:t>
      </w:r>
      <w:r w:rsidR="006B62AD">
        <w:rPr>
          <w:rFonts w:asciiTheme="minorHAnsi" w:hAnsiTheme="minorHAnsi" w:cstheme="minorHAnsi"/>
          <w:sz w:val="22"/>
          <w:szCs w:val="22"/>
        </w:rPr>
        <w:t xml:space="preserve">Getränke, </w:t>
      </w:r>
      <w:r w:rsidRPr="00446EF9">
        <w:rPr>
          <w:rFonts w:asciiTheme="minorHAnsi" w:hAnsiTheme="minorHAnsi" w:cstheme="minorHAnsi"/>
          <w:sz w:val="22"/>
          <w:szCs w:val="22"/>
        </w:rPr>
        <w:t>Kaffee und Kuchen)</w:t>
      </w:r>
      <w:r>
        <w:rPr>
          <w:rFonts w:asciiTheme="minorHAnsi" w:hAnsiTheme="minorHAnsi" w:cstheme="minorHAnsi"/>
          <w:b/>
          <w:bCs/>
          <w:sz w:val="22"/>
          <w:szCs w:val="22"/>
        </w:rPr>
        <w:br/>
      </w:r>
      <w:r w:rsidRPr="00446EF9">
        <w:rPr>
          <w:rFonts w:asciiTheme="minorHAnsi" w:hAnsiTheme="minorHAnsi" w:cstheme="minorHAnsi"/>
          <w:b/>
          <w:bCs/>
          <w:sz w:val="22"/>
          <w:szCs w:val="22"/>
        </w:rPr>
        <w:t>Info &amp; Anmeldung unter</w:t>
      </w:r>
      <w:r w:rsidRPr="00446EF9">
        <w:rPr>
          <w:rFonts w:asciiTheme="minorHAnsi" w:hAnsiTheme="minorHAnsi" w:cstheme="minorHAnsi"/>
          <w:sz w:val="22"/>
          <w:szCs w:val="22"/>
        </w:rPr>
        <w:t xml:space="preserve">: </w:t>
      </w:r>
      <w:hyperlink r:id="rId11" w:history="1">
        <w:r w:rsidRPr="00446EF9">
          <w:rPr>
            <w:rFonts w:asciiTheme="minorHAnsi" w:hAnsiTheme="minorHAnsi" w:cstheme="minorHAnsi"/>
          </w:rPr>
          <w:t>www.wildshut.at</w:t>
        </w:r>
      </w:hyperlink>
    </w:p>
    <w:p w14:paraId="34CEECA4" w14:textId="77777777" w:rsidR="00A57845" w:rsidRDefault="00A57845" w:rsidP="00C26D8A">
      <w:pPr>
        <w:pBdr>
          <w:bottom w:val="single" w:sz="4" w:space="1" w:color="auto"/>
        </w:pBdr>
        <w:spacing w:after="160" w:line="276" w:lineRule="auto"/>
        <w:rPr>
          <w:rFonts w:asciiTheme="minorHAnsi" w:hAnsiTheme="minorHAnsi" w:cstheme="minorHAnsi"/>
          <w:b/>
          <w:bCs/>
          <w:sz w:val="22"/>
          <w:szCs w:val="22"/>
        </w:rPr>
      </w:pPr>
    </w:p>
    <w:p w14:paraId="7910D78E" w14:textId="77777777" w:rsidR="00A57845" w:rsidRPr="00A57845" w:rsidRDefault="00A57845" w:rsidP="00A57845"/>
    <w:p w14:paraId="708D4E9D" w14:textId="77777777" w:rsidR="00A57845" w:rsidRPr="00A57845" w:rsidRDefault="00A57845" w:rsidP="00A57845"/>
    <w:p w14:paraId="44FBF55B" w14:textId="77777777" w:rsidR="00A57845" w:rsidRDefault="00A57845" w:rsidP="00A57845">
      <w:pPr>
        <w:rPr>
          <w:rFonts w:asciiTheme="minorHAnsi" w:hAnsiTheme="minorHAnsi" w:cstheme="minorHAnsi"/>
          <w:b/>
          <w:bCs/>
          <w:sz w:val="22"/>
          <w:szCs w:val="22"/>
        </w:rPr>
      </w:pPr>
    </w:p>
    <w:p w14:paraId="5A8EB65D" w14:textId="77777777" w:rsidR="00A57845" w:rsidRDefault="00A57845" w:rsidP="00A57845">
      <w:pPr>
        <w:ind w:firstLine="708"/>
      </w:pPr>
    </w:p>
    <w:p w14:paraId="30935A9B" w14:textId="77777777" w:rsidR="00A57845" w:rsidRDefault="00A57845" w:rsidP="00A57845">
      <w:pPr>
        <w:ind w:firstLine="708"/>
      </w:pPr>
    </w:p>
    <w:p w14:paraId="62D10DED" w14:textId="77777777" w:rsidR="00A57845" w:rsidRDefault="00A57845" w:rsidP="00A57845">
      <w:pPr>
        <w:ind w:firstLine="708"/>
      </w:pPr>
    </w:p>
    <w:p w14:paraId="4CDEDDBC" w14:textId="77777777" w:rsidR="00A57845" w:rsidRDefault="00A57845" w:rsidP="00A57845">
      <w:pPr>
        <w:ind w:firstLine="708"/>
      </w:pPr>
    </w:p>
    <w:p w14:paraId="5604CEC4" w14:textId="77777777" w:rsidR="00A57845" w:rsidRDefault="00A57845" w:rsidP="00A57845">
      <w:pPr>
        <w:ind w:firstLine="708"/>
      </w:pPr>
    </w:p>
    <w:p w14:paraId="08408D72" w14:textId="77777777" w:rsidR="00A57845" w:rsidRPr="00A57845" w:rsidRDefault="00A57845" w:rsidP="00A57845">
      <w:pPr>
        <w:ind w:firstLine="708"/>
      </w:pPr>
    </w:p>
    <w:p w14:paraId="7CEFB737" w14:textId="3B40EF1D" w:rsidR="002C0296" w:rsidRDefault="002C0296" w:rsidP="008955D5">
      <w:pPr>
        <w:spacing w:line="276" w:lineRule="auto"/>
        <w:ind w:left="284" w:right="-284"/>
        <w:outlineLvl w:val="0"/>
        <w:rPr>
          <w:rFonts w:asciiTheme="minorHAnsi" w:eastAsia="Calibri" w:hAnsiTheme="minorHAnsi" w:cstheme="minorHAnsi"/>
          <w:b/>
          <w:bCs/>
          <w:sz w:val="22"/>
          <w:szCs w:val="22"/>
          <w:lang w:eastAsia="en-US"/>
        </w:rPr>
      </w:pPr>
      <w:r>
        <w:rPr>
          <w:rFonts w:asciiTheme="minorHAnsi" w:eastAsia="Calibri" w:hAnsiTheme="minorHAnsi" w:cstheme="minorHAnsi"/>
          <w:b/>
          <w:bCs/>
          <w:noProof/>
          <w:sz w:val="22"/>
          <w:szCs w:val="22"/>
          <w:lang w:eastAsia="en-US"/>
        </w:rPr>
        <w:drawing>
          <wp:anchor distT="0" distB="0" distL="114300" distR="114300" simplePos="0" relativeHeight="251660289" behindDoc="0" locked="0" layoutInCell="1" allowOverlap="1" wp14:anchorId="2C0A6F52" wp14:editId="235C970D">
            <wp:simplePos x="0" y="0"/>
            <wp:positionH relativeFrom="margin">
              <wp:align>left</wp:align>
            </wp:positionH>
            <wp:positionV relativeFrom="paragraph">
              <wp:posOffset>188403</wp:posOffset>
            </wp:positionV>
            <wp:extent cx="2585085" cy="1723390"/>
            <wp:effectExtent l="0" t="0" r="5715" b="0"/>
            <wp:wrapSquare wrapText="bothSides"/>
            <wp:docPr id="70369231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692317" name="Grafik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585085" cy="1723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479270" w14:textId="77777777" w:rsidR="00671E80" w:rsidRDefault="008955D5" w:rsidP="00671E80">
      <w:pPr>
        <w:spacing w:line="276" w:lineRule="auto"/>
        <w:ind w:left="284" w:right="-284"/>
        <w:outlineLvl w:val="0"/>
        <w:rPr>
          <w:rFonts w:asciiTheme="minorHAnsi" w:eastAsia="Calibri" w:hAnsiTheme="minorHAnsi" w:cstheme="minorHAnsi"/>
          <w:b/>
          <w:bCs/>
          <w:sz w:val="22"/>
          <w:szCs w:val="22"/>
          <w:lang w:eastAsia="en-US"/>
        </w:rPr>
      </w:pPr>
      <w:r w:rsidRPr="006A0646">
        <w:rPr>
          <w:rFonts w:asciiTheme="minorHAnsi" w:eastAsia="Calibri" w:hAnsiTheme="minorHAnsi" w:cstheme="minorHAnsi"/>
          <w:b/>
          <w:bCs/>
          <w:sz w:val="22"/>
          <w:szCs w:val="22"/>
          <w:lang w:eastAsia="en-US"/>
        </w:rPr>
        <w:t>Pressebild</w:t>
      </w:r>
      <w:r w:rsidR="002C0296">
        <w:rPr>
          <w:rFonts w:asciiTheme="minorHAnsi" w:eastAsia="Calibri" w:hAnsiTheme="minorHAnsi" w:cstheme="minorHAnsi"/>
          <w:b/>
          <w:bCs/>
          <w:sz w:val="22"/>
          <w:szCs w:val="22"/>
          <w:lang w:eastAsia="en-US"/>
        </w:rPr>
        <w:t xml:space="preserve"> 1: </w:t>
      </w:r>
    </w:p>
    <w:p w14:paraId="52B02C92" w14:textId="53AC94A2" w:rsidR="00671E80" w:rsidRDefault="00671E80" w:rsidP="00671E80">
      <w:pPr>
        <w:spacing w:line="276" w:lineRule="auto"/>
        <w:ind w:left="284" w:right="-284"/>
        <w:outlineLvl w:val="0"/>
        <w:rPr>
          <w:rFonts w:eastAsia="Calibri" w:cstheme="minorHAnsi"/>
          <w:b/>
          <w:bCs/>
          <w:sz w:val="22"/>
          <w:szCs w:val="22"/>
        </w:rPr>
      </w:pPr>
      <w:r w:rsidRPr="00671E80">
        <w:rPr>
          <w:rFonts w:asciiTheme="minorHAnsi" w:hAnsiTheme="minorHAnsi" w:cstheme="minorHAnsi"/>
          <w:sz w:val="22"/>
          <w:szCs w:val="22"/>
        </w:rPr>
        <w:t>Am 13. November findet das nächste Campus-Symposium auf dem Stiegl-Gut Wildshut</w:t>
      </w:r>
      <w:r w:rsidR="00A57845">
        <w:rPr>
          <w:rFonts w:asciiTheme="minorHAnsi" w:hAnsiTheme="minorHAnsi" w:cstheme="minorHAnsi"/>
          <w:sz w:val="22"/>
          <w:szCs w:val="22"/>
        </w:rPr>
        <w:t xml:space="preserve"> statt</w:t>
      </w:r>
      <w:r w:rsidRPr="00671E80">
        <w:rPr>
          <w:rFonts w:asciiTheme="minorHAnsi" w:hAnsiTheme="minorHAnsi" w:cstheme="minorHAnsi"/>
          <w:sz w:val="22"/>
          <w:szCs w:val="22"/>
        </w:rPr>
        <w:t xml:space="preserve">. Thema „Ethik &amp; Wertschöpfung in der Landwirtschaft“. Die Veranstaltung richtet sich an </w:t>
      </w:r>
      <w:r w:rsidR="00F22411">
        <w:rPr>
          <w:rFonts w:asciiTheme="minorHAnsi" w:hAnsiTheme="minorHAnsi" w:cstheme="minorHAnsi"/>
          <w:sz w:val="22"/>
          <w:szCs w:val="22"/>
        </w:rPr>
        <w:t>a</w:t>
      </w:r>
      <w:r w:rsidRPr="00671E80">
        <w:rPr>
          <w:rFonts w:asciiTheme="minorHAnsi" w:hAnsiTheme="minorHAnsi" w:cstheme="minorHAnsi"/>
          <w:sz w:val="22"/>
          <w:szCs w:val="22"/>
        </w:rPr>
        <w:t>lle, die an Landwirtschaft, Ernährung und Nachhaltigkeit interessiert sind.</w:t>
      </w:r>
    </w:p>
    <w:p w14:paraId="6E3FDF88" w14:textId="77777777" w:rsidR="008955D5" w:rsidRPr="006A0646" w:rsidRDefault="008955D5" w:rsidP="00671E80">
      <w:pPr>
        <w:spacing w:line="276" w:lineRule="auto"/>
        <w:ind w:right="-284"/>
        <w:outlineLvl w:val="0"/>
        <w:rPr>
          <w:rFonts w:asciiTheme="minorHAnsi" w:hAnsiTheme="minorHAnsi" w:cstheme="minorHAnsi"/>
          <w:b/>
          <w:bCs/>
          <w:color w:val="000000" w:themeColor="text1"/>
          <w:sz w:val="22"/>
          <w:szCs w:val="22"/>
          <w:shd w:val="clear" w:color="auto" w:fill="FFFFFF"/>
        </w:rPr>
      </w:pPr>
    </w:p>
    <w:p w14:paraId="236F557A" w14:textId="77777777" w:rsidR="008955D5" w:rsidRPr="00853367" w:rsidRDefault="008955D5" w:rsidP="008955D5">
      <w:pPr>
        <w:spacing w:line="276" w:lineRule="auto"/>
        <w:ind w:left="284" w:right="-284"/>
        <w:outlineLvl w:val="0"/>
        <w:rPr>
          <w:rFonts w:asciiTheme="minorHAnsi" w:eastAsia="Calibri" w:hAnsiTheme="minorHAnsi" w:cstheme="minorHAnsi"/>
          <w:b/>
          <w:bCs/>
          <w:sz w:val="22"/>
          <w:szCs w:val="22"/>
          <w:lang w:eastAsia="en-US"/>
        </w:rPr>
      </w:pPr>
      <w:r w:rsidRPr="006A0646">
        <w:rPr>
          <w:rFonts w:asciiTheme="minorHAnsi" w:hAnsiTheme="minorHAnsi" w:cstheme="minorHAnsi"/>
          <w:b/>
          <w:bCs/>
          <w:color w:val="000000" w:themeColor="text1"/>
          <w:sz w:val="22"/>
          <w:szCs w:val="22"/>
          <w:shd w:val="clear" w:color="auto" w:fill="FFFFFF"/>
        </w:rPr>
        <w:t>Bildnachweis:</w:t>
      </w:r>
      <w:r w:rsidRPr="006A0646">
        <w:rPr>
          <w:rFonts w:asciiTheme="minorHAnsi" w:eastAsia="Calibri" w:hAnsiTheme="minorHAnsi" w:cstheme="minorHAnsi"/>
          <w:b/>
          <w:bCs/>
          <w:sz w:val="22"/>
          <w:szCs w:val="22"/>
          <w:lang w:eastAsia="en-US"/>
        </w:rPr>
        <w:t xml:space="preserve"> </w:t>
      </w:r>
      <w:r w:rsidRPr="006A0646">
        <w:rPr>
          <w:rFonts w:asciiTheme="minorHAnsi" w:eastAsia="Calibri" w:hAnsiTheme="minorHAnsi" w:cstheme="minorHAnsi"/>
          <w:sz w:val="22"/>
          <w:szCs w:val="22"/>
          <w:lang w:eastAsia="en-US"/>
        </w:rPr>
        <w:t>Bi Unique / Abdruck honorarfrei!</w:t>
      </w:r>
    </w:p>
    <w:p w14:paraId="012EE08C" w14:textId="77777777" w:rsidR="008955D5" w:rsidRDefault="008955D5" w:rsidP="008955D5">
      <w:pPr>
        <w:ind w:left="284" w:right="-284"/>
        <w:outlineLvl w:val="0"/>
        <w:rPr>
          <w:rFonts w:asciiTheme="minorHAnsi" w:eastAsia="Calibri" w:hAnsiTheme="minorHAnsi" w:cstheme="minorHAnsi"/>
          <w:sz w:val="22"/>
          <w:szCs w:val="22"/>
          <w:lang w:eastAsia="en-US"/>
        </w:rPr>
      </w:pPr>
    </w:p>
    <w:p w14:paraId="785B47B2" w14:textId="77777777" w:rsidR="00DB09AA" w:rsidRDefault="00DB09AA" w:rsidP="00014CEC">
      <w:pPr>
        <w:spacing w:line="276" w:lineRule="auto"/>
        <w:ind w:right="-284"/>
        <w:outlineLvl w:val="0"/>
        <w:rPr>
          <w:rFonts w:asciiTheme="minorHAnsi" w:eastAsia="Calibri" w:hAnsiTheme="minorHAnsi" w:cstheme="minorHAnsi"/>
          <w:b/>
          <w:bCs/>
          <w:sz w:val="22"/>
          <w:szCs w:val="22"/>
          <w:lang w:eastAsia="en-US"/>
        </w:rPr>
      </w:pPr>
    </w:p>
    <w:p w14:paraId="64437B48" w14:textId="79C43CBE" w:rsidR="00671E80" w:rsidRDefault="00671E80" w:rsidP="00014CEC">
      <w:pPr>
        <w:spacing w:line="276" w:lineRule="auto"/>
        <w:ind w:right="-284"/>
        <w:outlineLvl w:val="0"/>
        <w:rPr>
          <w:rFonts w:asciiTheme="minorHAnsi" w:eastAsia="Calibri" w:hAnsiTheme="minorHAnsi" w:cstheme="minorHAnsi"/>
          <w:b/>
          <w:bCs/>
          <w:sz w:val="22"/>
          <w:szCs w:val="22"/>
          <w:lang w:eastAsia="en-US"/>
        </w:rPr>
      </w:pPr>
      <w:r>
        <w:rPr>
          <w:rFonts w:asciiTheme="minorHAnsi" w:eastAsia="Calibri" w:hAnsiTheme="minorHAnsi" w:cstheme="minorHAnsi"/>
          <w:b/>
          <w:bCs/>
          <w:noProof/>
          <w:sz w:val="22"/>
          <w:szCs w:val="22"/>
          <w:lang w:eastAsia="en-US"/>
        </w:rPr>
        <w:drawing>
          <wp:anchor distT="0" distB="0" distL="114300" distR="114300" simplePos="0" relativeHeight="251662337" behindDoc="0" locked="0" layoutInCell="1" allowOverlap="1" wp14:anchorId="78E694BD" wp14:editId="6D6A1C39">
            <wp:simplePos x="0" y="0"/>
            <wp:positionH relativeFrom="margin">
              <wp:align>left</wp:align>
            </wp:positionH>
            <wp:positionV relativeFrom="paragraph">
              <wp:posOffset>188403</wp:posOffset>
            </wp:positionV>
            <wp:extent cx="2580640" cy="1723390"/>
            <wp:effectExtent l="0" t="0" r="0" b="0"/>
            <wp:wrapSquare wrapText="bothSides"/>
            <wp:docPr id="96245695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456950" name="Grafik 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581260" cy="17233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DD6E0C" w14:textId="71994A10" w:rsidR="00671E80" w:rsidRDefault="00671E80" w:rsidP="00671E80">
      <w:pPr>
        <w:spacing w:line="276" w:lineRule="auto"/>
        <w:ind w:left="284" w:right="-284"/>
        <w:outlineLvl w:val="0"/>
        <w:rPr>
          <w:rFonts w:asciiTheme="minorHAnsi" w:eastAsia="Calibri" w:hAnsiTheme="minorHAnsi" w:cstheme="minorHAnsi"/>
          <w:b/>
          <w:bCs/>
          <w:sz w:val="22"/>
          <w:szCs w:val="22"/>
          <w:lang w:eastAsia="en-US"/>
        </w:rPr>
      </w:pPr>
      <w:r w:rsidRPr="006A0646">
        <w:rPr>
          <w:rFonts w:asciiTheme="minorHAnsi" w:eastAsia="Calibri" w:hAnsiTheme="minorHAnsi" w:cstheme="minorHAnsi"/>
          <w:b/>
          <w:bCs/>
          <w:sz w:val="22"/>
          <w:szCs w:val="22"/>
          <w:lang w:eastAsia="en-US"/>
        </w:rPr>
        <w:t>Pressebild</w:t>
      </w:r>
      <w:r>
        <w:rPr>
          <w:rFonts w:asciiTheme="minorHAnsi" w:eastAsia="Calibri" w:hAnsiTheme="minorHAnsi" w:cstheme="minorHAnsi"/>
          <w:b/>
          <w:bCs/>
          <w:sz w:val="22"/>
          <w:szCs w:val="22"/>
          <w:lang w:eastAsia="en-US"/>
        </w:rPr>
        <w:t xml:space="preserve"> </w:t>
      </w:r>
      <w:r w:rsidR="00BA1D25">
        <w:rPr>
          <w:rFonts w:asciiTheme="minorHAnsi" w:eastAsia="Calibri" w:hAnsiTheme="minorHAnsi" w:cstheme="minorHAnsi"/>
          <w:b/>
          <w:bCs/>
          <w:sz w:val="22"/>
          <w:szCs w:val="22"/>
          <w:lang w:eastAsia="en-US"/>
        </w:rPr>
        <w:t>2</w:t>
      </w:r>
      <w:r>
        <w:rPr>
          <w:rFonts w:asciiTheme="minorHAnsi" w:eastAsia="Calibri" w:hAnsiTheme="minorHAnsi" w:cstheme="minorHAnsi"/>
          <w:b/>
          <w:bCs/>
          <w:sz w:val="22"/>
          <w:szCs w:val="22"/>
          <w:lang w:eastAsia="en-US"/>
        </w:rPr>
        <w:t xml:space="preserve">: </w:t>
      </w:r>
    </w:p>
    <w:p w14:paraId="756D4C9D" w14:textId="48D7BADE" w:rsidR="00671E80" w:rsidRPr="00BA1D25" w:rsidRDefault="00BA1D25" w:rsidP="00671E80">
      <w:pPr>
        <w:spacing w:line="276" w:lineRule="auto"/>
        <w:ind w:right="-284"/>
        <w:outlineLvl w:val="0"/>
        <w:rPr>
          <w:rFonts w:asciiTheme="minorHAnsi" w:hAnsiTheme="minorHAnsi" w:cstheme="minorHAnsi"/>
          <w:sz w:val="22"/>
          <w:szCs w:val="22"/>
        </w:rPr>
      </w:pPr>
      <w:r w:rsidRPr="00BA1D25">
        <w:rPr>
          <w:rFonts w:asciiTheme="minorHAnsi" w:hAnsiTheme="minorHAnsi" w:cstheme="minorHAnsi"/>
          <w:sz w:val="22"/>
          <w:szCs w:val="22"/>
        </w:rPr>
        <w:t>Auf dem Stiegl-Gut Wildshut wurde mit dem „Wildshut-Campus“ ein lebendiger Raum für Lernen, Austausch und ganzheitliche Bildung für Körper, Geist und Seele</w:t>
      </w:r>
      <w:r w:rsidR="00A57845">
        <w:rPr>
          <w:rFonts w:asciiTheme="minorHAnsi" w:hAnsiTheme="minorHAnsi" w:cstheme="minorHAnsi"/>
          <w:sz w:val="22"/>
          <w:szCs w:val="22"/>
        </w:rPr>
        <w:t xml:space="preserve"> geschaffen</w:t>
      </w:r>
      <w:r w:rsidRPr="00BA1D25">
        <w:rPr>
          <w:rFonts w:asciiTheme="minorHAnsi" w:hAnsiTheme="minorHAnsi" w:cstheme="minorHAnsi"/>
          <w:sz w:val="22"/>
          <w:szCs w:val="22"/>
        </w:rPr>
        <w:t>. Im Fokus steht der respektvolle, holistisch</w:t>
      </w:r>
      <w:r w:rsidR="00A57845">
        <w:rPr>
          <w:rFonts w:asciiTheme="minorHAnsi" w:hAnsiTheme="minorHAnsi" w:cstheme="minorHAnsi"/>
          <w:sz w:val="22"/>
          <w:szCs w:val="22"/>
        </w:rPr>
        <w:t xml:space="preserve">e Umgang mit </w:t>
      </w:r>
      <w:r w:rsidRPr="00BA1D25">
        <w:rPr>
          <w:rFonts w:asciiTheme="minorHAnsi" w:hAnsiTheme="minorHAnsi" w:cstheme="minorHAnsi"/>
          <w:sz w:val="22"/>
          <w:szCs w:val="22"/>
        </w:rPr>
        <w:t>Menschen, Tieren, Pflanzen und Ressourcen. Das ist auch das Thema des Campus-Symposiums am 13.11.</w:t>
      </w:r>
    </w:p>
    <w:p w14:paraId="7D212BC7" w14:textId="1C4FDB8F" w:rsidR="00671E80" w:rsidRPr="00853367" w:rsidRDefault="00671E80" w:rsidP="00671E80">
      <w:pPr>
        <w:spacing w:line="276" w:lineRule="auto"/>
        <w:ind w:left="284" w:right="-284"/>
        <w:outlineLvl w:val="0"/>
        <w:rPr>
          <w:rFonts w:asciiTheme="minorHAnsi" w:eastAsia="Calibri" w:hAnsiTheme="minorHAnsi" w:cstheme="minorHAnsi"/>
          <w:b/>
          <w:bCs/>
          <w:sz w:val="22"/>
          <w:szCs w:val="22"/>
          <w:lang w:eastAsia="en-US"/>
        </w:rPr>
      </w:pPr>
      <w:r w:rsidRPr="006A0646">
        <w:rPr>
          <w:rFonts w:asciiTheme="minorHAnsi" w:hAnsiTheme="minorHAnsi" w:cstheme="minorHAnsi"/>
          <w:b/>
          <w:bCs/>
          <w:color w:val="000000" w:themeColor="text1"/>
          <w:sz w:val="22"/>
          <w:szCs w:val="22"/>
          <w:shd w:val="clear" w:color="auto" w:fill="FFFFFF"/>
        </w:rPr>
        <w:t>Bildnachweis</w:t>
      </w:r>
      <w:r w:rsidR="00BA1D25">
        <w:rPr>
          <w:rFonts w:asciiTheme="minorHAnsi" w:hAnsiTheme="minorHAnsi" w:cstheme="minorHAnsi"/>
          <w:b/>
          <w:bCs/>
          <w:color w:val="000000" w:themeColor="text1"/>
          <w:sz w:val="22"/>
          <w:szCs w:val="22"/>
          <w:shd w:val="clear" w:color="auto" w:fill="FFFFFF"/>
        </w:rPr>
        <w:t xml:space="preserve">: </w:t>
      </w:r>
      <w:r w:rsidR="00BA1D25" w:rsidRPr="00BA1D25">
        <w:rPr>
          <w:rFonts w:asciiTheme="minorHAnsi" w:hAnsiTheme="minorHAnsi" w:cstheme="minorHAnsi"/>
          <w:color w:val="000000" w:themeColor="text1"/>
          <w:sz w:val="22"/>
          <w:szCs w:val="22"/>
          <w:shd w:val="clear" w:color="auto" w:fill="FFFFFF"/>
        </w:rPr>
        <w:t>Marco Riebler</w:t>
      </w:r>
      <w:r w:rsidRPr="006A0646">
        <w:rPr>
          <w:rFonts w:asciiTheme="minorHAnsi" w:eastAsia="Calibri" w:hAnsiTheme="minorHAnsi" w:cstheme="minorHAnsi"/>
          <w:sz w:val="22"/>
          <w:szCs w:val="22"/>
          <w:lang w:eastAsia="en-US"/>
        </w:rPr>
        <w:t xml:space="preserve"> / Abdruck honorarfrei!</w:t>
      </w:r>
    </w:p>
    <w:p w14:paraId="5E1218F9" w14:textId="77777777" w:rsidR="002C0296" w:rsidRDefault="002C0296" w:rsidP="007F3273">
      <w:pPr>
        <w:ind w:right="-284"/>
        <w:rPr>
          <w:rFonts w:asciiTheme="minorHAnsi" w:hAnsiTheme="minorHAnsi" w:cstheme="minorHAnsi"/>
          <w:b/>
          <w:bCs/>
        </w:rPr>
      </w:pPr>
    </w:p>
    <w:p w14:paraId="0AF2963D" w14:textId="77777777" w:rsidR="002C0296" w:rsidRDefault="002C0296" w:rsidP="00F17504">
      <w:pPr>
        <w:pBdr>
          <w:bottom w:val="single" w:sz="4" w:space="1" w:color="auto"/>
        </w:pBdr>
        <w:ind w:right="-284"/>
        <w:rPr>
          <w:rFonts w:asciiTheme="minorHAnsi" w:hAnsiTheme="minorHAnsi" w:cstheme="minorHAnsi"/>
          <w:b/>
          <w:bCs/>
        </w:rPr>
      </w:pPr>
    </w:p>
    <w:p w14:paraId="36F35FE1" w14:textId="77777777" w:rsidR="00DB09AA" w:rsidRDefault="00DB09AA" w:rsidP="00F17504">
      <w:pPr>
        <w:pBdr>
          <w:bottom w:val="single" w:sz="4" w:space="1" w:color="auto"/>
        </w:pBdr>
        <w:ind w:right="-284"/>
        <w:rPr>
          <w:rFonts w:asciiTheme="minorHAnsi" w:hAnsiTheme="minorHAnsi" w:cstheme="minorHAnsi"/>
          <w:b/>
          <w:bCs/>
        </w:rPr>
      </w:pPr>
    </w:p>
    <w:p w14:paraId="38E40632" w14:textId="77777777" w:rsidR="00F17504" w:rsidRDefault="00F17504" w:rsidP="007F3273">
      <w:pPr>
        <w:ind w:right="-284"/>
        <w:rPr>
          <w:rFonts w:asciiTheme="minorHAnsi" w:hAnsiTheme="minorHAnsi" w:cstheme="minorHAnsi"/>
          <w:b/>
          <w:bCs/>
        </w:rPr>
      </w:pPr>
    </w:p>
    <w:p w14:paraId="7522BB91" w14:textId="74CB5E0D" w:rsidR="007F3273" w:rsidRPr="007F3273" w:rsidRDefault="007F3273" w:rsidP="007F3273">
      <w:pPr>
        <w:ind w:right="-284"/>
        <w:rPr>
          <w:rFonts w:asciiTheme="minorHAnsi" w:hAnsiTheme="minorHAnsi" w:cstheme="minorHAnsi"/>
          <w:b/>
          <w:bCs/>
        </w:rPr>
      </w:pPr>
      <w:r w:rsidRPr="007F3273">
        <w:rPr>
          <w:rFonts w:asciiTheme="minorHAnsi" w:hAnsiTheme="minorHAnsi" w:cstheme="minorHAnsi"/>
          <w:b/>
          <w:bCs/>
        </w:rPr>
        <w:t>Zum Stiegl-Gut Wildshut</w:t>
      </w:r>
    </w:p>
    <w:p w14:paraId="60F0D766" w14:textId="77777777" w:rsidR="002D45EF" w:rsidRDefault="007F3273" w:rsidP="00B03750">
      <w:pPr>
        <w:ind w:right="-284"/>
        <w:jc w:val="both"/>
        <w:rPr>
          <w:rFonts w:asciiTheme="minorHAnsi" w:hAnsiTheme="minorHAnsi" w:cstheme="minorHAnsi"/>
          <w:sz w:val="22"/>
          <w:szCs w:val="22"/>
        </w:rPr>
      </w:pPr>
      <w:r w:rsidRPr="007F3273">
        <w:rPr>
          <w:rFonts w:asciiTheme="minorHAnsi" w:hAnsiTheme="minorHAnsi" w:cstheme="minorHAnsi"/>
          <w:sz w:val="22"/>
          <w:szCs w:val="22"/>
        </w:rPr>
        <w:t xml:space="preserve">Stiegl-Eigentümer Heinrich Dieter und Alessandra Kiener haben im Jahr 2012 das Stiegl-Gut Wildshut als erstes Biergut Österreichs gegründet. Ziel war und ist es, wieder alle Schritte des Bierbrauens in die eigenen Hände zu nehmen, alte, in Vergessenheit geratene Getreidesorten zu kultivieren und sich intensiv mit dem Boden – aus </w:t>
      </w:r>
    </w:p>
    <w:p w14:paraId="41935ED0" w14:textId="0498B428" w:rsidR="00C26D8A" w:rsidRDefault="007F3273" w:rsidP="00C26D8A">
      <w:pPr>
        <w:ind w:right="-284"/>
        <w:jc w:val="both"/>
        <w:rPr>
          <w:rFonts w:asciiTheme="minorHAnsi" w:hAnsiTheme="minorHAnsi" w:cstheme="minorHAnsi"/>
          <w:sz w:val="22"/>
          <w:szCs w:val="22"/>
        </w:rPr>
      </w:pPr>
      <w:r w:rsidRPr="007F3273">
        <w:rPr>
          <w:rFonts w:asciiTheme="minorHAnsi" w:hAnsiTheme="minorHAnsi" w:cstheme="minorHAnsi"/>
          <w:sz w:val="22"/>
          <w:szCs w:val="22"/>
        </w:rPr>
        <w:t>dem das Leben und gute Rohstoffe entstehen – zu widmen. Dabei fungiert das Stiegl-Gut Wildshut als „Forschungs- und Entwicklungsabteilung“ für Stiegl</w:t>
      </w:r>
      <w:r w:rsidR="002D45EF">
        <w:rPr>
          <w:rFonts w:asciiTheme="minorHAnsi" w:hAnsiTheme="minorHAnsi" w:cstheme="minorHAnsi"/>
          <w:sz w:val="22"/>
          <w:szCs w:val="22"/>
        </w:rPr>
        <w:t xml:space="preserve">. </w:t>
      </w:r>
      <w:r w:rsidRPr="007F3273">
        <w:rPr>
          <w:rFonts w:asciiTheme="minorHAnsi" w:hAnsiTheme="minorHAnsi" w:cstheme="minorHAnsi"/>
          <w:sz w:val="22"/>
          <w:szCs w:val="22"/>
        </w:rPr>
        <w:t xml:space="preserve">Das Stiegl-Gut Wildshut ist zu einem einzigartigen Ort der Vielfalt geworden. Mit eigener Mälzerei </w:t>
      </w:r>
      <w:r w:rsidR="00A57845">
        <w:rPr>
          <w:rFonts w:asciiTheme="minorHAnsi" w:hAnsiTheme="minorHAnsi" w:cstheme="minorHAnsi"/>
          <w:sz w:val="22"/>
          <w:szCs w:val="22"/>
        </w:rPr>
        <w:t>und Bio-Brauerei</w:t>
      </w:r>
      <w:r w:rsidRPr="007F3273">
        <w:rPr>
          <w:rFonts w:asciiTheme="minorHAnsi" w:hAnsiTheme="minorHAnsi" w:cstheme="minorHAnsi"/>
          <w:sz w:val="22"/>
          <w:szCs w:val="22"/>
        </w:rPr>
        <w:t xml:space="preserve"> sowie einem Bio-Restaurant und einem Gästehaus legt man hier den Fokus neben der Produktion hochwertiger Getränke auf Entschleunigung, Genuss und Lebensfreude. So präsentiert sich das Bio-Gut als Ort der Begegnung und des Austausches sowie als Kraftplatz zum Innehalten und bewussten Genießen. </w:t>
      </w:r>
      <w:hyperlink r:id="rId14" w:history="1">
        <w:r w:rsidR="008F1BEA" w:rsidRPr="00E3476F">
          <w:rPr>
            <w:rStyle w:val="Hyperlink"/>
            <w:rFonts w:asciiTheme="minorHAnsi" w:hAnsiTheme="minorHAnsi" w:cstheme="minorHAnsi"/>
            <w:sz w:val="22"/>
            <w:szCs w:val="22"/>
          </w:rPr>
          <w:t>www.wildshut.at</w:t>
        </w:r>
      </w:hyperlink>
      <w:r w:rsidR="008F1BEA">
        <w:rPr>
          <w:rFonts w:asciiTheme="minorHAnsi" w:hAnsiTheme="minorHAnsi" w:cstheme="minorHAnsi"/>
          <w:sz w:val="22"/>
          <w:szCs w:val="22"/>
        </w:rPr>
        <w:t>.</w:t>
      </w:r>
      <w:bookmarkEnd w:id="0"/>
    </w:p>
    <w:p w14:paraId="7390E5C0" w14:textId="77777777" w:rsidR="00A57845" w:rsidRDefault="00A57845" w:rsidP="00C26D8A">
      <w:pPr>
        <w:ind w:right="-284"/>
        <w:jc w:val="both"/>
        <w:rPr>
          <w:rFonts w:asciiTheme="minorHAnsi" w:hAnsiTheme="minorHAnsi" w:cstheme="minorHAnsi"/>
          <w:sz w:val="22"/>
          <w:szCs w:val="22"/>
        </w:rPr>
      </w:pPr>
    </w:p>
    <w:p w14:paraId="6394877F" w14:textId="77777777" w:rsidR="00A57845" w:rsidRDefault="00A57845" w:rsidP="00A57845">
      <w:pPr>
        <w:pBdr>
          <w:bottom w:val="single" w:sz="4" w:space="1" w:color="auto"/>
        </w:pBdr>
        <w:ind w:right="-284"/>
        <w:jc w:val="both"/>
        <w:rPr>
          <w:rFonts w:asciiTheme="minorHAnsi" w:hAnsiTheme="minorHAnsi" w:cstheme="minorHAnsi"/>
          <w:sz w:val="22"/>
          <w:szCs w:val="22"/>
        </w:rPr>
      </w:pPr>
    </w:p>
    <w:p w14:paraId="2B30EDB3" w14:textId="77777777" w:rsidR="00A57845" w:rsidRDefault="00A57845" w:rsidP="00C26D8A">
      <w:pPr>
        <w:ind w:right="-284"/>
        <w:jc w:val="both"/>
        <w:rPr>
          <w:rFonts w:asciiTheme="minorHAnsi" w:hAnsiTheme="minorHAnsi" w:cstheme="minorHAnsi"/>
          <w:sz w:val="22"/>
          <w:szCs w:val="22"/>
        </w:rPr>
      </w:pPr>
    </w:p>
    <w:p w14:paraId="7D161CF4" w14:textId="77777777" w:rsidR="00A57845" w:rsidRPr="00A93A52" w:rsidRDefault="00A57845" w:rsidP="00A57845">
      <w:pPr>
        <w:pStyle w:val="Kopfzeile"/>
        <w:tabs>
          <w:tab w:val="left" w:pos="708"/>
        </w:tabs>
        <w:spacing w:line="260" w:lineRule="atLeast"/>
        <w:ind w:right="-284"/>
        <w:jc w:val="both"/>
        <w:outlineLvl w:val="0"/>
        <w:rPr>
          <w:rFonts w:asciiTheme="minorHAnsi" w:hAnsiTheme="minorHAnsi" w:cstheme="minorHAnsi"/>
          <w:b/>
          <w:bCs/>
          <w:iCs/>
          <w:sz w:val="22"/>
          <w:szCs w:val="22"/>
        </w:rPr>
      </w:pPr>
      <w:r w:rsidRPr="00A93A52">
        <w:rPr>
          <w:rFonts w:asciiTheme="minorHAnsi" w:hAnsiTheme="minorHAnsi" w:cstheme="minorHAnsi"/>
          <w:b/>
          <w:bCs/>
          <w:iCs/>
          <w:sz w:val="22"/>
          <w:szCs w:val="22"/>
        </w:rPr>
        <w:t>Rückfragen richten Sie bitte an:</w:t>
      </w:r>
    </w:p>
    <w:p w14:paraId="5461C948" w14:textId="77777777" w:rsidR="00A57845" w:rsidRPr="004A2DD2" w:rsidRDefault="00A57845" w:rsidP="00A57845">
      <w:pPr>
        <w:pStyle w:val="Kopfzeile"/>
        <w:tabs>
          <w:tab w:val="left" w:pos="708"/>
        </w:tabs>
        <w:spacing w:line="260" w:lineRule="atLeast"/>
        <w:ind w:right="-284"/>
        <w:jc w:val="both"/>
        <w:outlineLvl w:val="0"/>
        <w:rPr>
          <w:rFonts w:asciiTheme="minorHAnsi" w:hAnsiTheme="minorHAnsi" w:cstheme="minorHAnsi"/>
          <w:b/>
          <w:bCs/>
          <w:i/>
          <w:sz w:val="22"/>
          <w:szCs w:val="22"/>
          <w:lang w:val="en-US"/>
        </w:rPr>
      </w:pPr>
      <w:r w:rsidRPr="000B3170">
        <w:rPr>
          <w:rFonts w:asciiTheme="minorHAnsi" w:hAnsiTheme="minorHAnsi" w:cstheme="minorHAnsi"/>
          <w:i/>
          <w:sz w:val="22"/>
          <w:szCs w:val="22"/>
        </w:rPr>
        <w:t xml:space="preserve">Pressestelle-Stiegl, Mag. </w:t>
      </w:r>
      <w:r w:rsidRPr="004A2DD2">
        <w:rPr>
          <w:rFonts w:asciiTheme="minorHAnsi" w:hAnsiTheme="minorHAnsi" w:cstheme="minorHAnsi"/>
          <w:i/>
          <w:sz w:val="22"/>
          <w:szCs w:val="22"/>
          <w:lang w:val="en-US"/>
        </w:rPr>
        <w:t>Alexandra Picker</w:t>
      </w:r>
    </w:p>
    <w:p w14:paraId="4673A6BF" w14:textId="77777777" w:rsidR="00A57845" w:rsidRPr="004A2DD2" w:rsidRDefault="00A57845" w:rsidP="00A57845">
      <w:pPr>
        <w:spacing w:line="276" w:lineRule="auto"/>
        <w:ind w:right="-284"/>
        <w:jc w:val="both"/>
        <w:outlineLvl w:val="0"/>
        <w:rPr>
          <w:rFonts w:asciiTheme="minorHAnsi" w:eastAsia="Times" w:hAnsiTheme="minorHAnsi" w:cstheme="minorHAnsi"/>
          <w:i/>
          <w:sz w:val="22"/>
          <w:szCs w:val="22"/>
          <w:lang w:val="en-US" w:eastAsia="de-DE"/>
        </w:rPr>
      </w:pPr>
      <w:r w:rsidRPr="004A2DD2">
        <w:rPr>
          <w:rFonts w:asciiTheme="minorHAnsi" w:eastAsia="Times" w:hAnsiTheme="minorHAnsi" w:cstheme="minorHAnsi"/>
          <w:i/>
          <w:sz w:val="22"/>
          <w:szCs w:val="22"/>
          <w:lang w:val="en-US" w:eastAsia="de-DE"/>
        </w:rPr>
        <w:t xml:space="preserve">Picker PR – talk about taste, Tel. 0662-841187-0, </w:t>
      </w:r>
    </w:p>
    <w:p w14:paraId="5DD0D430" w14:textId="77777777" w:rsidR="00A57845" w:rsidRPr="00B31B51" w:rsidRDefault="00A57845" w:rsidP="00A57845">
      <w:pPr>
        <w:spacing w:line="276" w:lineRule="auto"/>
        <w:ind w:right="-284"/>
        <w:jc w:val="both"/>
        <w:outlineLvl w:val="0"/>
        <w:rPr>
          <w:rFonts w:asciiTheme="minorHAnsi" w:eastAsia="Times" w:hAnsiTheme="minorHAnsi" w:cstheme="minorHAnsi"/>
          <w:i/>
          <w:sz w:val="22"/>
          <w:szCs w:val="22"/>
          <w:lang w:eastAsia="de-DE"/>
        </w:rPr>
      </w:pPr>
      <w:r w:rsidRPr="000B3170">
        <w:rPr>
          <w:rFonts w:asciiTheme="minorHAnsi" w:eastAsia="Times" w:hAnsiTheme="minorHAnsi" w:cstheme="minorHAnsi"/>
          <w:i/>
          <w:sz w:val="22"/>
          <w:szCs w:val="22"/>
          <w:lang w:eastAsia="de-DE"/>
        </w:rPr>
        <w:t xml:space="preserve">E-Mail </w:t>
      </w:r>
      <w:hyperlink r:id="rId15" w:history="1">
        <w:r w:rsidRPr="000B3170">
          <w:rPr>
            <w:rStyle w:val="Hyperlink"/>
            <w:rFonts w:asciiTheme="minorHAnsi" w:eastAsia="Times" w:hAnsiTheme="minorHAnsi" w:cstheme="minorHAnsi"/>
            <w:i/>
            <w:sz w:val="22"/>
            <w:szCs w:val="22"/>
            <w:lang w:eastAsia="de-DE"/>
          </w:rPr>
          <w:t>office@picker-pr.at</w:t>
        </w:r>
      </w:hyperlink>
      <w:r w:rsidRPr="000B3170">
        <w:rPr>
          <w:rFonts w:asciiTheme="minorHAnsi" w:eastAsia="Times" w:hAnsiTheme="minorHAnsi" w:cstheme="minorHAnsi"/>
          <w:i/>
          <w:sz w:val="22"/>
          <w:szCs w:val="22"/>
          <w:lang w:eastAsia="de-DE"/>
        </w:rPr>
        <w:t>, www.picker-pr.at</w:t>
      </w:r>
    </w:p>
    <w:p w14:paraId="1D0F9498" w14:textId="77777777" w:rsidR="00DB09AA" w:rsidRDefault="00DB09AA" w:rsidP="00A93A52">
      <w:pPr>
        <w:pStyle w:val="Kopfzeile"/>
        <w:tabs>
          <w:tab w:val="left" w:pos="708"/>
        </w:tabs>
        <w:spacing w:line="260" w:lineRule="atLeast"/>
        <w:ind w:right="-284"/>
        <w:jc w:val="both"/>
        <w:outlineLvl w:val="0"/>
        <w:rPr>
          <w:rFonts w:asciiTheme="minorHAnsi" w:hAnsiTheme="minorHAnsi" w:cstheme="minorHAnsi"/>
          <w:b/>
          <w:bCs/>
          <w:iCs/>
          <w:sz w:val="22"/>
          <w:szCs w:val="22"/>
        </w:rPr>
      </w:pPr>
    </w:p>
    <w:sectPr w:rsidR="00DB09AA" w:rsidSect="008B3988">
      <w:headerReference w:type="default" r:id="rId16"/>
      <w:footerReference w:type="default" r:id="rId17"/>
      <w:headerReference w:type="first" r:id="rId18"/>
      <w:pgSz w:w="11906" w:h="16838"/>
      <w:pgMar w:top="2133" w:right="1417" w:bottom="1560" w:left="84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2525E" w14:textId="77777777" w:rsidR="00AB5017" w:rsidRDefault="00AB5017" w:rsidP="00027560">
      <w:r>
        <w:separator/>
      </w:r>
    </w:p>
  </w:endnote>
  <w:endnote w:type="continuationSeparator" w:id="0">
    <w:p w14:paraId="4D219990" w14:textId="77777777" w:rsidR="00AB5017" w:rsidRDefault="00AB5017" w:rsidP="00027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skerville BE Regular">
    <w:altName w:val="Baskerville Old Face"/>
    <w:charset w:val="00"/>
    <w:family w:val="roman"/>
    <w:pitch w:val="variable"/>
    <w:sig w:usb0="80000067" w:usb1="02000000" w:usb2="00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349077691"/>
      <w:docPartObj>
        <w:docPartGallery w:val="Page Numbers (Bottom of Page)"/>
        <w:docPartUnique/>
      </w:docPartObj>
    </w:sdtPr>
    <w:sdtContent>
      <w:p w14:paraId="6D134372" w14:textId="4176ECCE" w:rsidR="009F369B" w:rsidRPr="00383D9D" w:rsidRDefault="009F369B">
        <w:pPr>
          <w:pStyle w:val="Fuzeile"/>
          <w:jc w:val="right"/>
          <w:rPr>
            <w:rFonts w:asciiTheme="minorHAnsi" w:hAnsiTheme="minorHAnsi" w:cstheme="minorHAnsi"/>
          </w:rPr>
        </w:pPr>
        <w:r w:rsidRPr="00383D9D">
          <w:rPr>
            <w:rFonts w:asciiTheme="minorHAnsi" w:hAnsiTheme="minorHAnsi" w:cstheme="minorHAnsi"/>
          </w:rPr>
          <w:fldChar w:fldCharType="begin"/>
        </w:r>
        <w:r w:rsidRPr="00383D9D">
          <w:rPr>
            <w:rFonts w:asciiTheme="minorHAnsi" w:hAnsiTheme="minorHAnsi" w:cstheme="minorHAnsi"/>
          </w:rPr>
          <w:instrText>PAGE   \* MERGEFORMAT</w:instrText>
        </w:r>
        <w:r w:rsidRPr="00383D9D">
          <w:rPr>
            <w:rFonts w:asciiTheme="minorHAnsi" w:hAnsiTheme="minorHAnsi" w:cstheme="minorHAnsi"/>
          </w:rPr>
          <w:fldChar w:fldCharType="separate"/>
        </w:r>
        <w:r w:rsidRPr="00383D9D">
          <w:rPr>
            <w:rFonts w:asciiTheme="minorHAnsi" w:hAnsiTheme="minorHAnsi" w:cstheme="minorHAnsi"/>
            <w:lang w:val="de-DE"/>
          </w:rPr>
          <w:t>2</w:t>
        </w:r>
        <w:r w:rsidRPr="00383D9D">
          <w:rPr>
            <w:rFonts w:asciiTheme="minorHAnsi" w:hAnsiTheme="minorHAnsi" w:cstheme="minorHAnsi"/>
          </w:rPr>
          <w:fldChar w:fldCharType="end"/>
        </w:r>
      </w:p>
    </w:sdtContent>
  </w:sdt>
  <w:p w14:paraId="3AFC46F0" w14:textId="77777777" w:rsidR="008D49F5" w:rsidRDefault="008D49F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80A8CB" w14:textId="77777777" w:rsidR="00AB5017" w:rsidRDefault="00AB5017" w:rsidP="00027560">
      <w:r>
        <w:separator/>
      </w:r>
    </w:p>
  </w:footnote>
  <w:footnote w:type="continuationSeparator" w:id="0">
    <w:p w14:paraId="5C4D835A" w14:textId="77777777" w:rsidR="00AB5017" w:rsidRDefault="00AB5017" w:rsidP="000275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12AA2" w14:textId="5F56DBB1" w:rsidR="0045378F" w:rsidRDefault="00763EC8" w:rsidP="00746945">
    <w:pPr>
      <w:pStyle w:val="Kopfzeile"/>
      <w:tabs>
        <w:tab w:val="clear" w:pos="4536"/>
        <w:tab w:val="clear" w:pos="9072"/>
        <w:tab w:val="left" w:pos="8190"/>
      </w:tabs>
    </w:pPr>
    <w:r>
      <w:rPr>
        <w:noProof/>
      </w:rPr>
      <w:drawing>
        <wp:anchor distT="0" distB="0" distL="114300" distR="114300" simplePos="0" relativeHeight="251658244" behindDoc="0" locked="0" layoutInCell="1" allowOverlap="1" wp14:anchorId="50898A61" wp14:editId="67E85B80">
          <wp:simplePos x="0" y="0"/>
          <wp:positionH relativeFrom="column">
            <wp:posOffset>4109085</wp:posOffset>
          </wp:positionH>
          <wp:positionV relativeFrom="paragraph">
            <wp:posOffset>-97155</wp:posOffset>
          </wp:positionV>
          <wp:extent cx="2277110" cy="960997"/>
          <wp:effectExtent l="0" t="0" r="8890" b="0"/>
          <wp:wrapNone/>
          <wp:docPr id="91840979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050077" name="Grafi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77110" cy="960997"/>
                  </a:xfrm>
                  <a:prstGeom prst="rect">
                    <a:avLst/>
                  </a:prstGeom>
                  <a:noFill/>
                  <a:ln>
                    <a:noFill/>
                  </a:ln>
                </pic:spPr>
              </pic:pic>
            </a:graphicData>
          </a:graphic>
          <wp14:sizeRelH relativeFrom="page">
            <wp14:pctWidth>0</wp14:pctWidth>
          </wp14:sizeRelH>
          <wp14:sizeRelV relativeFrom="page">
            <wp14:pctHeight>0</wp14:pctHeight>
          </wp14:sizeRelV>
        </wp:anchor>
      </w:drawing>
    </w:r>
    <w:r w:rsidR="009F588C">
      <w:rPr>
        <w:noProof/>
      </w:rPr>
      <w:drawing>
        <wp:anchor distT="0" distB="0" distL="114300" distR="114300" simplePos="0" relativeHeight="251658242" behindDoc="1" locked="0" layoutInCell="1" allowOverlap="1" wp14:anchorId="2B5FFBC6" wp14:editId="00B62F6E">
          <wp:simplePos x="0" y="0"/>
          <wp:positionH relativeFrom="column">
            <wp:posOffset>-539750</wp:posOffset>
          </wp:positionH>
          <wp:positionV relativeFrom="paragraph">
            <wp:posOffset>-467360</wp:posOffset>
          </wp:positionV>
          <wp:extent cx="7698105" cy="1823720"/>
          <wp:effectExtent l="0" t="0" r="0" b="5080"/>
          <wp:wrapNone/>
          <wp:docPr id="1091753320" name="Kopf teekanne Kopie.jpg" descr="Ein Bild, das weiß, Text, Whiteboard,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Kopf teekanne Kopie.jpg" descr="Ein Bild, das weiß, Text, Whiteboard, Design enthält.&#10;&#10;Automatisch generierte Beschreibung"/>
                  <pic:cNvPicPr/>
                </pic:nvPicPr>
                <pic:blipFill>
                  <a:blip r:embed="rId2" r:link="rId3">
                    <a:extLst>
                      <a:ext uri="{28A0092B-C50C-407E-A947-70E740481C1C}">
                        <a14:useLocalDpi xmlns:a14="http://schemas.microsoft.com/office/drawing/2010/main" val="0"/>
                      </a:ext>
                    </a:extLst>
                  </a:blip>
                  <a:stretch>
                    <a:fillRect/>
                  </a:stretch>
                </pic:blipFill>
                <pic:spPr>
                  <a:xfrm>
                    <a:off x="0" y="0"/>
                    <a:ext cx="7698105" cy="1823720"/>
                  </a:xfrm>
                  <a:prstGeom prst="rect">
                    <a:avLst/>
                  </a:prstGeom>
                </pic:spPr>
              </pic:pic>
            </a:graphicData>
          </a:graphic>
          <wp14:sizeRelH relativeFrom="margin">
            <wp14:pctWidth>0</wp14:pctWidth>
          </wp14:sizeRelH>
          <wp14:sizeRelV relativeFrom="margin">
            <wp14:pctHeight>0</wp14:pctHeight>
          </wp14:sizeRelV>
        </wp:anchor>
      </w:drawing>
    </w:r>
  </w:p>
  <w:p w14:paraId="07C442BC" w14:textId="3D2F9EDD" w:rsidR="0045378F" w:rsidRDefault="00CC7EC9" w:rsidP="00CC7EC9">
    <w:pPr>
      <w:pStyle w:val="Kopfzeile"/>
      <w:tabs>
        <w:tab w:val="clear" w:pos="4536"/>
        <w:tab w:val="clear" w:pos="9072"/>
        <w:tab w:val="left" w:pos="7290"/>
      </w:tabs>
    </w:pPr>
    <w:r>
      <w:tab/>
    </w:r>
  </w:p>
  <w:p w14:paraId="44B320D4" w14:textId="31100E4B" w:rsidR="0045378F" w:rsidRDefault="0045378F" w:rsidP="00746945">
    <w:pPr>
      <w:pStyle w:val="Kopfzeile"/>
      <w:tabs>
        <w:tab w:val="clear" w:pos="4536"/>
        <w:tab w:val="clear" w:pos="9072"/>
        <w:tab w:val="left" w:pos="8190"/>
      </w:tabs>
    </w:pPr>
  </w:p>
  <w:p w14:paraId="57E31FCB" w14:textId="5ECEFDD7" w:rsidR="002E3C89" w:rsidRPr="00523838" w:rsidRDefault="002E3C89" w:rsidP="00523838">
    <w:pPr>
      <w:pStyle w:val="Kopfzeile"/>
      <w:tabs>
        <w:tab w:val="clear" w:pos="4536"/>
        <w:tab w:val="clear" w:pos="9072"/>
        <w:tab w:val="left" w:pos="8190"/>
      </w:tabs>
      <w:rPr>
        <w:rFonts w:ascii="Century Gothic" w:hAnsi="Century Gothic"/>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4BFF8" w14:textId="4ECD036E" w:rsidR="007170FD" w:rsidRDefault="005558E6" w:rsidP="005D2161">
    <w:pPr>
      <w:pStyle w:val="Kopfzeile"/>
      <w:tabs>
        <w:tab w:val="clear" w:pos="4536"/>
        <w:tab w:val="clear" w:pos="9072"/>
        <w:tab w:val="left" w:pos="8190"/>
      </w:tabs>
      <w:ind w:left="-284" w:firstLine="284"/>
      <w:rPr>
        <w:rFonts w:ascii="Century Gothic" w:hAnsi="Century Gothic"/>
        <w:b/>
        <w:smallCaps/>
        <w:spacing w:val="32"/>
        <w:sz w:val="32"/>
        <w:szCs w:val="32"/>
      </w:rPr>
    </w:pPr>
    <w:r>
      <w:rPr>
        <w:noProof/>
      </w:rPr>
      <w:drawing>
        <wp:anchor distT="0" distB="0" distL="114300" distR="114300" simplePos="0" relativeHeight="251658243" behindDoc="0" locked="0" layoutInCell="1" allowOverlap="1" wp14:anchorId="1EE528B4" wp14:editId="280F1712">
          <wp:simplePos x="0" y="0"/>
          <wp:positionH relativeFrom="column">
            <wp:posOffset>4413885</wp:posOffset>
          </wp:positionH>
          <wp:positionV relativeFrom="paragraph">
            <wp:posOffset>-87630</wp:posOffset>
          </wp:positionV>
          <wp:extent cx="2277110" cy="960755"/>
          <wp:effectExtent l="0" t="0" r="8890" b="0"/>
          <wp:wrapNone/>
          <wp:docPr id="138958290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05560" name="Grafi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77110" cy="960755"/>
                  </a:xfrm>
                  <a:prstGeom prst="rect">
                    <a:avLst/>
                  </a:prstGeom>
                  <a:noFill/>
                  <a:ln>
                    <a:noFill/>
                  </a:ln>
                </pic:spPr>
              </pic:pic>
            </a:graphicData>
          </a:graphic>
          <wp14:sizeRelH relativeFrom="page">
            <wp14:pctWidth>0</wp14:pctWidth>
          </wp14:sizeRelH>
          <wp14:sizeRelV relativeFrom="page">
            <wp14:pctHeight>0</wp14:pctHeight>
          </wp14:sizeRelV>
        </wp:anchor>
      </w:drawing>
    </w:r>
    <w:r w:rsidR="009F588C">
      <w:rPr>
        <w:noProof/>
      </w:rPr>
      <mc:AlternateContent>
        <mc:Choice Requires="wps">
          <w:drawing>
            <wp:anchor distT="0" distB="0" distL="114300" distR="114300" simplePos="0" relativeHeight="251658241" behindDoc="0" locked="0" layoutInCell="1" allowOverlap="1" wp14:anchorId="305D67F4" wp14:editId="2A09842E">
              <wp:simplePos x="0" y="0"/>
              <wp:positionH relativeFrom="column">
                <wp:posOffset>-74988</wp:posOffset>
              </wp:positionH>
              <wp:positionV relativeFrom="paragraph">
                <wp:posOffset>83820</wp:posOffset>
              </wp:positionV>
              <wp:extent cx="3858260" cy="568036"/>
              <wp:effectExtent l="0" t="0" r="0" b="0"/>
              <wp:wrapNone/>
              <wp:docPr id="5" name="Textfeld 5"/>
              <wp:cNvGraphicFramePr/>
              <a:graphic xmlns:a="http://schemas.openxmlformats.org/drawingml/2006/main">
                <a:graphicData uri="http://schemas.microsoft.com/office/word/2010/wordprocessingShape">
                  <wps:wsp>
                    <wps:cNvSpPr txBox="1"/>
                    <wps:spPr>
                      <a:xfrm>
                        <a:off x="0" y="0"/>
                        <a:ext cx="3858260" cy="568036"/>
                      </a:xfrm>
                      <a:prstGeom prst="rect">
                        <a:avLst/>
                      </a:prstGeom>
                      <a:noFill/>
                      <a:ln w="6350">
                        <a:noFill/>
                      </a:ln>
                    </wps:spPr>
                    <wps:txbx>
                      <w:txbxContent>
                        <w:p w14:paraId="1A66E9EB" w14:textId="2DF6CE4A" w:rsidR="00A965C4" w:rsidRPr="00D41B77" w:rsidRDefault="00A965C4">
                          <w:pPr>
                            <w:rPr>
                              <w:rFonts w:asciiTheme="minorHAnsi" w:hAnsiTheme="minorHAnsi" w:cstheme="minorHAnsi"/>
                              <w:b/>
                              <w:bCs/>
                              <w:sz w:val="56"/>
                              <w:szCs w:val="56"/>
                            </w:rPr>
                          </w:pPr>
                          <w:r w:rsidRPr="00D41B77">
                            <w:rPr>
                              <w:rFonts w:asciiTheme="minorHAnsi" w:hAnsiTheme="minorHAnsi" w:cstheme="minorHAnsi"/>
                              <w:b/>
                              <w:bCs/>
                              <w:sz w:val="56"/>
                              <w:szCs w:val="56"/>
                            </w:rPr>
                            <w:t>PRESSEINFORMATION</w:t>
                          </w:r>
                        </w:p>
                        <w:p w14:paraId="4B4E12F5" w14:textId="77777777" w:rsidR="00A965C4" w:rsidRDefault="00A965C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05D67F4" id="_x0000_t202" coordsize="21600,21600" o:spt="202" path="m,l,21600r21600,l21600,xe">
              <v:stroke joinstyle="miter"/>
              <v:path gradientshapeok="t" o:connecttype="rect"/>
            </v:shapetype>
            <v:shape id="Textfeld 5" o:spid="_x0000_s1026" type="#_x0000_t202" style="position:absolute;left:0;text-align:left;margin-left:-5.9pt;margin-top:6.6pt;width:303.8pt;height:44.7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" filled="f" stroked="f" strokeweight=".5pt">
              <v:textbox>
                <w:txbxContent>
                  <w:p w14:paraId="1A66E9EB" w14:textId="2DF6CE4A" w:rsidR="00A965C4" w:rsidRPr="00D41B77" w:rsidRDefault="00A965C4">
                    <w:pPr>
                      <w:rPr>
                        <w:rFonts w:asciiTheme="minorHAnsi" w:hAnsiTheme="minorHAnsi" w:cstheme="minorHAnsi"/>
                        <w:b/>
                        <w:bCs/>
                        <w:sz w:val="56"/>
                        <w:szCs w:val="56"/>
                      </w:rPr>
                    </w:pPr>
                    <w:r w:rsidRPr="00D41B77">
                      <w:rPr>
                        <w:rFonts w:asciiTheme="minorHAnsi" w:hAnsiTheme="minorHAnsi" w:cstheme="minorHAnsi"/>
                        <w:b/>
                        <w:bCs/>
                        <w:sz w:val="56"/>
                        <w:szCs w:val="56"/>
                      </w:rPr>
                      <w:t>PRESSEINFORMATION</w:t>
                    </w:r>
                  </w:p>
                  <w:p w14:paraId="4B4E12F5" w14:textId="77777777" w:rsidR="00A965C4" w:rsidRDefault="00A965C4"/>
                </w:txbxContent>
              </v:textbox>
            </v:shape>
          </w:pict>
        </mc:Fallback>
      </mc:AlternateContent>
    </w:r>
    <w:r w:rsidR="00A965C4">
      <w:rPr>
        <w:noProof/>
      </w:rPr>
      <w:drawing>
        <wp:anchor distT="0" distB="0" distL="114300" distR="114300" simplePos="0" relativeHeight="251658240" behindDoc="1" locked="0" layoutInCell="1" allowOverlap="1" wp14:anchorId="702631E2" wp14:editId="4E33274C">
          <wp:simplePos x="0" y="0"/>
          <wp:positionH relativeFrom="column">
            <wp:posOffset>-690880</wp:posOffset>
          </wp:positionH>
          <wp:positionV relativeFrom="paragraph">
            <wp:posOffset>-483870</wp:posOffset>
          </wp:positionV>
          <wp:extent cx="7698105" cy="1823720"/>
          <wp:effectExtent l="0" t="0" r="0" b="5080"/>
          <wp:wrapNone/>
          <wp:docPr id="886697817" name="Kopf teekann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pf teekanne Kopie.jpg"/>
                  <pic:cNvPicPr/>
                </pic:nvPicPr>
                <pic:blipFill>
                  <a:blip r:embed="rId2" r:link="rId3">
                    <a:extLst>
                      <a:ext uri="{28A0092B-C50C-407E-A947-70E740481C1C}">
                        <a14:useLocalDpi xmlns:a14="http://schemas.microsoft.com/office/drawing/2010/main" val="0"/>
                      </a:ext>
                    </a:extLst>
                  </a:blip>
                  <a:stretch>
                    <a:fillRect/>
                  </a:stretch>
                </pic:blipFill>
                <pic:spPr>
                  <a:xfrm>
                    <a:off x="0" y="0"/>
                    <a:ext cx="7698105" cy="1823720"/>
                  </a:xfrm>
                  <a:prstGeom prst="rect">
                    <a:avLst/>
                  </a:prstGeom>
                </pic:spPr>
              </pic:pic>
            </a:graphicData>
          </a:graphic>
          <wp14:sizeRelH relativeFrom="margin">
            <wp14:pctWidth>0</wp14:pctWidth>
          </wp14:sizeRelH>
          <wp14:sizeRelV relativeFrom="margin">
            <wp14:pctHeight>0</wp14:pctHeight>
          </wp14:sizeRelV>
        </wp:anchor>
      </w:drawing>
    </w:r>
  </w:p>
  <w:p w14:paraId="260ACBD8" w14:textId="14B95B6D" w:rsidR="000D6F92" w:rsidRDefault="005E48F1" w:rsidP="005E48F1">
    <w:pPr>
      <w:pStyle w:val="Kopfzeile"/>
      <w:tabs>
        <w:tab w:val="clear" w:pos="4536"/>
        <w:tab w:val="clear" w:pos="9072"/>
        <w:tab w:val="left" w:pos="6870"/>
        <w:tab w:val="left" w:pos="7305"/>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EF2D64"/>
    <w:multiLevelType w:val="hybridMultilevel"/>
    <w:tmpl w:val="11EE1E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1164388"/>
    <w:multiLevelType w:val="hybridMultilevel"/>
    <w:tmpl w:val="F7C24E3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72466D"/>
    <w:multiLevelType w:val="hybridMultilevel"/>
    <w:tmpl w:val="62106A3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537C7E7E"/>
    <w:multiLevelType w:val="hybridMultilevel"/>
    <w:tmpl w:val="C772EB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1233588"/>
    <w:multiLevelType w:val="hybridMultilevel"/>
    <w:tmpl w:val="C824A7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5407054"/>
    <w:multiLevelType w:val="hybridMultilevel"/>
    <w:tmpl w:val="A1025D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5951694"/>
    <w:multiLevelType w:val="hybridMultilevel"/>
    <w:tmpl w:val="D8C0BEF2"/>
    <w:lvl w:ilvl="0" w:tplc="0C070001">
      <w:start w:val="1"/>
      <w:numFmt w:val="bullet"/>
      <w:lvlText w:val=""/>
      <w:lvlJc w:val="left"/>
      <w:pPr>
        <w:ind w:left="360" w:hanging="360"/>
      </w:pPr>
      <w:rPr>
        <w:rFonts w:ascii="Symbol" w:hAnsi="Symbol" w:hint="default"/>
      </w:rPr>
    </w:lvl>
    <w:lvl w:ilvl="1" w:tplc="0C070003">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num w:numId="1" w16cid:durableId="562447908">
    <w:abstractNumId w:val="3"/>
  </w:num>
  <w:num w:numId="2" w16cid:durableId="788859169">
    <w:abstractNumId w:val="4"/>
  </w:num>
  <w:num w:numId="3" w16cid:durableId="1387415891">
    <w:abstractNumId w:val="2"/>
  </w:num>
  <w:num w:numId="4" w16cid:durableId="1557161756">
    <w:abstractNumId w:val="5"/>
  </w:num>
  <w:num w:numId="5" w16cid:durableId="1590428250">
    <w:abstractNumId w:val="6"/>
  </w:num>
  <w:num w:numId="6" w16cid:durableId="242955451">
    <w:abstractNumId w:val="1"/>
  </w:num>
  <w:num w:numId="7" w16cid:durableId="1696540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3E6"/>
    <w:rsid w:val="000017D1"/>
    <w:rsid w:val="00004B5D"/>
    <w:rsid w:val="0001039F"/>
    <w:rsid w:val="000114B8"/>
    <w:rsid w:val="00012065"/>
    <w:rsid w:val="00014CEC"/>
    <w:rsid w:val="000217A0"/>
    <w:rsid w:val="00022F11"/>
    <w:rsid w:val="00023DD6"/>
    <w:rsid w:val="00027560"/>
    <w:rsid w:val="00033A14"/>
    <w:rsid w:val="000426C4"/>
    <w:rsid w:val="0004363F"/>
    <w:rsid w:val="000445D3"/>
    <w:rsid w:val="000451A9"/>
    <w:rsid w:val="00045D42"/>
    <w:rsid w:val="0005481D"/>
    <w:rsid w:val="00055F5E"/>
    <w:rsid w:val="00062426"/>
    <w:rsid w:val="000652E1"/>
    <w:rsid w:val="00067FDA"/>
    <w:rsid w:val="00070E55"/>
    <w:rsid w:val="00080384"/>
    <w:rsid w:val="00080DC4"/>
    <w:rsid w:val="00080F3D"/>
    <w:rsid w:val="000857CF"/>
    <w:rsid w:val="00086564"/>
    <w:rsid w:val="00090DAA"/>
    <w:rsid w:val="00093FA0"/>
    <w:rsid w:val="000963E5"/>
    <w:rsid w:val="000A2090"/>
    <w:rsid w:val="000A2460"/>
    <w:rsid w:val="000A2845"/>
    <w:rsid w:val="000B1096"/>
    <w:rsid w:val="000B3170"/>
    <w:rsid w:val="000B415A"/>
    <w:rsid w:val="000B6671"/>
    <w:rsid w:val="000B6C09"/>
    <w:rsid w:val="000B7F55"/>
    <w:rsid w:val="000C02FB"/>
    <w:rsid w:val="000C5277"/>
    <w:rsid w:val="000C52C5"/>
    <w:rsid w:val="000D00BA"/>
    <w:rsid w:val="000D025A"/>
    <w:rsid w:val="000D2898"/>
    <w:rsid w:val="000D6F92"/>
    <w:rsid w:val="000E2278"/>
    <w:rsid w:val="000E31E4"/>
    <w:rsid w:val="000F15E8"/>
    <w:rsid w:val="000F28A8"/>
    <w:rsid w:val="000F2A48"/>
    <w:rsid w:val="00100094"/>
    <w:rsid w:val="00103BD5"/>
    <w:rsid w:val="0010725B"/>
    <w:rsid w:val="0011648B"/>
    <w:rsid w:val="001208C4"/>
    <w:rsid w:val="00122692"/>
    <w:rsid w:val="00123124"/>
    <w:rsid w:val="00130513"/>
    <w:rsid w:val="00130B7A"/>
    <w:rsid w:val="001339EC"/>
    <w:rsid w:val="00146981"/>
    <w:rsid w:val="00156080"/>
    <w:rsid w:val="001567ED"/>
    <w:rsid w:val="00156DF2"/>
    <w:rsid w:val="001643CE"/>
    <w:rsid w:val="001646E9"/>
    <w:rsid w:val="00165FBA"/>
    <w:rsid w:val="001665F7"/>
    <w:rsid w:val="00170EB6"/>
    <w:rsid w:val="00174CBE"/>
    <w:rsid w:val="00175B51"/>
    <w:rsid w:val="00180269"/>
    <w:rsid w:val="001802D7"/>
    <w:rsid w:val="00182382"/>
    <w:rsid w:val="00184EB1"/>
    <w:rsid w:val="0018572C"/>
    <w:rsid w:val="001907DA"/>
    <w:rsid w:val="0019351C"/>
    <w:rsid w:val="00193C47"/>
    <w:rsid w:val="00196666"/>
    <w:rsid w:val="001A0BB8"/>
    <w:rsid w:val="001A4415"/>
    <w:rsid w:val="001A55E5"/>
    <w:rsid w:val="001B1DA1"/>
    <w:rsid w:val="001B69B1"/>
    <w:rsid w:val="001B6DF5"/>
    <w:rsid w:val="001C024B"/>
    <w:rsid w:val="001C0ADC"/>
    <w:rsid w:val="001C10E8"/>
    <w:rsid w:val="001C1125"/>
    <w:rsid w:val="001C5699"/>
    <w:rsid w:val="001C58EB"/>
    <w:rsid w:val="001D157B"/>
    <w:rsid w:val="001D1F25"/>
    <w:rsid w:val="001D25A3"/>
    <w:rsid w:val="001D2848"/>
    <w:rsid w:val="001D71B0"/>
    <w:rsid w:val="001E6C0C"/>
    <w:rsid w:val="001E711D"/>
    <w:rsid w:val="001F12C8"/>
    <w:rsid w:val="001F5623"/>
    <w:rsid w:val="00200365"/>
    <w:rsid w:val="00201360"/>
    <w:rsid w:val="002071C1"/>
    <w:rsid w:val="00214A0C"/>
    <w:rsid w:val="00214C2C"/>
    <w:rsid w:val="002167D9"/>
    <w:rsid w:val="00223DA2"/>
    <w:rsid w:val="002251F0"/>
    <w:rsid w:val="00230DF9"/>
    <w:rsid w:val="00230FB9"/>
    <w:rsid w:val="002338C9"/>
    <w:rsid w:val="002369C0"/>
    <w:rsid w:val="00240583"/>
    <w:rsid w:val="002507D7"/>
    <w:rsid w:val="00253866"/>
    <w:rsid w:val="00263F92"/>
    <w:rsid w:val="00265A55"/>
    <w:rsid w:val="00266E29"/>
    <w:rsid w:val="00267055"/>
    <w:rsid w:val="0026711F"/>
    <w:rsid w:val="0026771F"/>
    <w:rsid w:val="00270055"/>
    <w:rsid w:val="00270E11"/>
    <w:rsid w:val="00275D04"/>
    <w:rsid w:val="00277E2F"/>
    <w:rsid w:val="002821EF"/>
    <w:rsid w:val="00286EB0"/>
    <w:rsid w:val="002922FA"/>
    <w:rsid w:val="00292D20"/>
    <w:rsid w:val="00293EEB"/>
    <w:rsid w:val="00294C14"/>
    <w:rsid w:val="002A1700"/>
    <w:rsid w:val="002A2A9E"/>
    <w:rsid w:val="002A338E"/>
    <w:rsid w:val="002A368C"/>
    <w:rsid w:val="002A36DF"/>
    <w:rsid w:val="002A4A85"/>
    <w:rsid w:val="002C0296"/>
    <w:rsid w:val="002C5E1A"/>
    <w:rsid w:val="002D284B"/>
    <w:rsid w:val="002D45EF"/>
    <w:rsid w:val="002D6245"/>
    <w:rsid w:val="002D6981"/>
    <w:rsid w:val="002E0B43"/>
    <w:rsid w:val="002E1561"/>
    <w:rsid w:val="002E3C89"/>
    <w:rsid w:val="002E7877"/>
    <w:rsid w:val="002F0965"/>
    <w:rsid w:val="002F7EB6"/>
    <w:rsid w:val="00303BC5"/>
    <w:rsid w:val="00311A80"/>
    <w:rsid w:val="00312A9C"/>
    <w:rsid w:val="0031477A"/>
    <w:rsid w:val="00317FC6"/>
    <w:rsid w:val="003208D0"/>
    <w:rsid w:val="003237D1"/>
    <w:rsid w:val="00325CE1"/>
    <w:rsid w:val="00326BE5"/>
    <w:rsid w:val="00334E26"/>
    <w:rsid w:val="00341A55"/>
    <w:rsid w:val="00341C17"/>
    <w:rsid w:val="00344AD9"/>
    <w:rsid w:val="003451B9"/>
    <w:rsid w:val="00352410"/>
    <w:rsid w:val="003561E2"/>
    <w:rsid w:val="00356CE5"/>
    <w:rsid w:val="00357571"/>
    <w:rsid w:val="00363666"/>
    <w:rsid w:val="00363843"/>
    <w:rsid w:val="00364B52"/>
    <w:rsid w:val="00372C90"/>
    <w:rsid w:val="0037321C"/>
    <w:rsid w:val="00373283"/>
    <w:rsid w:val="00383D9D"/>
    <w:rsid w:val="00390F00"/>
    <w:rsid w:val="00391730"/>
    <w:rsid w:val="003951D0"/>
    <w:rsid w:val="003A19EE"/>
    <w:rsid w:val="003A30AE"/>
    <w:rsid w:val="003A3D6A"/>
    <w:rsid w:val="003A49E2"/>
    <w:rsid w:val="003A5B64"/>
    <w:rsid w:val="003B1FF7"/>
    <w:rsid w:val="003B2603"/>
    <w:rsid w:val="003B68AD"/>
    <w:rsid w:val="003C22BA"/>
    <w:rsid w:val="003C2A22"/>
    <w:rsid w:val="003C630F"/>
    <w:rsid w:val="003D0DD7"/>
    <w:rsid w:val="003D237E"/>
    <w:rsid w:val="003D4FB9"/>
    <w:rsid w:val="003E2C41"/>
    <w:rsid w:val="003E2F89"/>
    <w:rsid w:val="003E3A44"/>
    <w:rsid w:val="003F3E47"/>
    <w:rsid w:val="0040020C"/>
    <w:rsid w:val="00401C78"/>
    <w:rsid w:val="00401D8E"/>
    <w:rsid w:val="004022AB"/>
    <w:rsid w:val="00405C18"/>
    <w:rsid w:val="004068D5"/>
    <w:rsid w:val="004073D4"/>
    <w:rsid w:val="004106EB"/>
    <w:rsid w:val="00410DFC"/>
    <w:rsid w:val="0041154E"/>
    <w:rsid w:val="004140F2"/>
    <w:rsid w:val="0041529D"/>
    <w:rsid w:val="00425848"/>
    <w:rsid w:val="0042696E"/>
    <w:rsid w:val="0043077F"/>
    <w:rsid w:val="00433579"/>
    <w:rsid w:val="00433919"/>
    <w:rsid w:val="00434FB8"/>
    <w:rsid w:val="004361EE"/>
    <w:rsid w:val="00442FA8"/>
    <w:rsid w:val="00446EF9"/>
    <w:rsid w:val="004524AD"/>
    <w:rsid w:val="0045378F"/>
    <w:rsid w:val="0045544A"/>
    <w:rsid w:val="004566D6"/>
    <w:rsid w:val="0046173F"/>
    <w:rsid w:val="00461A0B"/>
    <w:rsid w:val="00461EF4"/>
    <w:rsid w:val="00463AE1"/>
    <w:rsid w:val="00465492"/>
    <w:rsid w:val="004654C4"/>
    <w:rsid w:val="004753E6"/>
    <w:rsid w:val="00486D5C"/>
    <w:rsid w:val="00487AC4"/>
    <w:rsid w:val="00491633"/>
    <w:rsid w:val="00494737"/>
    <w:rsid w:val="0049664D"/>
    <w:rsid w:val="0049684A"/>
    <w:rsid w:val="004A0457"/>
    <w:rsid w:val="004A0591"/>
    <w:rsid w:val="004A2DD2"/>
    <w:rsid w:val="004A36CE"/>
    <w:rsid w:val="004A3CA0"/>
    <w:rsid w:val="004A549D"/>
    <w:rsid w:val="004A5C0A"/>
    <w:rsid w:val="004A67B3"/>
    <w:rsid w:val="004B190B"/>
    <w:rsid w:val="004B2423"/>
    <w:rsid w:val="004B376E"/>
    <w:rsid w:val="004B6A05"/>
    <w:rsid w:val="004C4225"/>
    <w:rsid w:val="004C5380"/>
    <w:rsid w:val="004C65A1"/>
    <w:rsid w:val="004C71C7"/>
    <w:rsid w:val="004D3611"/>
    <w:rsid w:val="004E5BCE"/>
    <w:rsid w:val="004F3D18"/>
    <w:rsid w:val="004F5F8F"/>
    <w:rsid w:val="005024EE"/>
    <w:rsid w:val="00506314"/>
    <w:rsid w:val="00510F1D"/>
    <w:rsid w:val="00512E24"/>
    <w:rsid w:val="00513760"/>
    <w:rsid w:val="005204E1"/>
    <w:rsid w:val="00523715"/>
    <w:rsid w:val="00523838"/>
    <w:rsid w:val="00525C0F"/>
    <w:rsid w:val="00530503"/>
    <w:rsid w:val="005350B5"/>
    <w:rsid w:val="00537365"/>
    <w:rsid w:val="005417FE"/>
    <w:rsid w:val="00541AD2"/>
    <w:rsid w:val="00544945"/>
    <w:rsid w:val="005558E6"/>
    <w:rsid w:val="005677FD"/>
    <w:rsid w:val="00567861"/>
    <w:rsid w:val="00570BBC"/>
    <w:rsid w:val="00592451"/>
    <w:rsid w:val="00592802"/>
    <w:rsid w:val="00592DFD"/>
    <w:rsid w:val="00593D3B"/>
    <w:rsid w:val="00596FB6"/>
    <w:rsid w:val="005A0C0B"/>
    <w:rsid w:val="005A24E2"/>
    <w:rsid w:val="005B36C5"/>
    <w:rsid w:val="005B4305"/>
    <w:rsid w:val="005C1B71"/>
    <w:rsid w:val="005C50E6"/>
    <w:rsid w:val="005C72AE"/>
    <w:rsid w:val="005D0C60"/>
    <w:rsid w:val="005D2161"/>
    <w:rsid w:val="005D2A2D"/>
    <w:rsid w:val="005D51B9"/>
    <w:rsid w:val="005D6374"/>
    <w:rsid w:val="005D72D1"/>
    <w:rsid w:val="005E1EE6"/>
    <w:rsid w:val="005E2215"/>
    <w:rsid w:val="005E48F1"/>
    <w:rsid w:val="005F472B"/>
    <w:rsid w:val="005F5FD8"/>
    <w:rsid w:val="00600E02"/>
    <w:rsid w:val="006263BB"/>
    <w:rsid w:val="00633216"/>
    <w:rsid w:val="00641DF4"/>
    <w:rsid w:val="00644CBA"/>
    <w:rsid w:val="00645A38"/>
    <w:rsid w:val="00654788"/>
    <w:rsid w:val="0065538B"/>
    <w:rsid w:val="006567C7"/>
    <w:rsid w:val="0066030E"/>
    <w:rsid w:val="006645A1"/>
    <w:rsid w:val="00666074"/>
    <w:rsid w:val="00671E80"/>
    <w:rsid w:val="00683177"/>
    <w:rsid w:val="00683188"/>
    <w:rsid w:val="006A0646"/>
    <w:rsid w:val="006A2425"/>
    <w:rsid w:val="006B0CE7"/>
    <w:rsid w:val="006B62AD"/>
    <w:rsid w:val="006B6466"/>
    <w:rsid w:val="006B760F"/>
    <w:rsid w:val="006C245E"/>
    <w:rsid w:val="006D06FD"/>
    <w:rsid w:val="006D1CD1"/>
    <w:rsid w:val="006D5143"/>
    <w:rsid w:val="006D6AED"/>
    <w:rsid w:val="006E2436"/>
    <w:rsid w:val="006F43D3"/>
    <w:rsid w:val="006F466F"/>
    <w:rsid w:val="006F5542"/>
    <w:rsid w:val="007039ED"/>
    <w:rsid w:val="00704042"/>
    <w:rsid w:val="0070440C"/>
    <w:rsid w:val="0071368D"/>
    <w:rsid w:val="007170FD"/>
    <w:rsid w:val="00717EDD"/>
    <w:rsid w:val="00720C12"/>
    <w:rsid w:val="00721B63"/>
    <w:rsid w:val="00725041"/>
    <w:rsid w:val="007307EF"/>
    <w:rsid w:val="00730D8F"/>
    <w:rsid w:val="00734C75"/>
    <w:rsid w:val="00736A4B"/>
    <w:rsid w:val="00741AC6"/>
    <w:rsid w:val="007424D9"/>
    <w:rsid w:val="007439CE"/>
    <w:rsid w:val="00746945"/>
    <w:rsid w:val="00750365"/>
    <w:rsid w:val="007503E5"/>
    <w:rsid w:val="0075081A"/>
    <w:rsid w:val="00752B06"/>
    <w:rsid w:val="00754C92"/>
    <w:rsid w:val="0075745B"/>
    <w:rsid w:val="00757BAB"/>
    <w:rsid w:val="0076322C"/>
    <w:rsid w:val="0076380B"/>
    <w:rsid w:val="00763EC8"/>
    <w:rsid w:val="00780277"/>
    <w:rsid w:val="00780A40"/>
    <w:rsid w:val="0078109C"/>
    <w:rsid w:val="00783113"/>
    <w:rsid w:val="00783A61"/>
    <w:rsid w:val="00783C23"/>
    <w:rsid w:val="007855EA"/>
    <w:rsid w:val="007A12DC"/>
    <w:rsid w:val="007A63AE"/>
    <w:rsid w:val="007A7027"/>
    <w:rsid w:val="007B3C8D"/>
    <w:rsid w:val="007C303C"/>
    <w:rsid w:val="007D0D26"/>
    <w:rsid w:val="007D6D8E"/>
    <w:rsid w:val="007E41A1"/>
    <w:rsid w:val="007F135E"/>
    <w:rsid w:val="007F3273"/>
    <w:rsid w:val="007F546A"/>
    <w:rsid w:val="007F6F23"/>
    <w:rsid w:val="0080109B"/>
    <w:rsid w:val="00803092"/>
    <w:rsid w:val="00813D0F"/>
    <w:rsid w:val="00821FDC"/>
    <w:rsid w:val="00824507"/>
    <w:rsid w:val="00827405"/>
    <w:rsid w:val="00832118"/>
    <w:rsid w:val="00834F35"/>
    <w:rsid w:val="0083584B"/>
    <w:rsid w:val="00835E5B"/>
    <w:rsid w:val="008408C1"/>
    <w:rsid w:val="00850796"/>
    <w:rsid w:val="00850FF6"/>
    <w:rsid w:val="00853367"/>
    <w:rsid w:val="0085449B"/>
    <w:rsid w:val="00855178"/>
    <w:rsid w:val="00857E57"/>
    <w:rsid w:val="00862134"/>
    <w:rsid w:val="008634FF"/>
    <w:rsid w:val="008647BA"/>
    <w:rsid w:val="0086681B"/>
    <w:rsid w:val="00871FCC"/>
    <w:rsid w:val="008771AD"/>
    <w:rsid w:val="0088428A"/>
    <w:rsid w:val="00885B8A"/>
    <w:rsid w:val="0088754B"/>
    <w:rsid w:val="00894A3A"/>
    <w:rsid w:val="008955D5"/>
    <w:rsid w:val="008959F4"/>
    <w:rsid w:val="008B0FED"/>
    <w:rsid w:val="008B3988"/>
    <w:rsid w:val="008B5798"/>
    <w:rsid w:val="008B649E"/>
    <w:rsid w:val="008B6A57"/>
    <w:rsid w:val="008C1E97"/>
    <w:rsid w:val="008C3284"/>
    <w:rsid w:val="008D496D"/>
    <w:rsid w:val="008D49F5"/>
    <w:rsid w:val="008E1F1D"/>
    <w:rsid w:val="008E3BB6"/>
    <w:rsid w:val="008E40AA"/>
    <w:rsid w:val="008F1BEA"/>
    <w:rsid w:val="008F23ED"/>
    <w:rsid w:val="008F2B91"/>
    <w:rsid w:val="008F44AD"/>
    <w:rsid w:val="008F710E"/>
    <w:rsid w:val="00907B82"/>
    <w:rsid w:val="0091001F"/>
    <w:rsid w:val="009137EE"/>
    <w:rsid w:val="0092494D"/>
    <w:rsid w:val="009256FE"/>
    <w:rsid w:val="00925753"/>
    <w:rsid w:val="009313BB"/>
    <w:rsid w:val="00932A1F"/>
    <w:rsid w:val="009331CA"/>
    <w:rsid w:val="00933445"/>
    <w:rsid w:val="00933E31"/>
    <w:rsid w:val="009367A9"/>
    <w:rsid w:val="009420FD"/>
    <w:rsid w:val="00943FA8"/>
    <w:rsid w:val="009443FE"/>
    <w:rsid w:val="00945728"/>
    <w:rsid w:val="0094593A"/>
    <w:rsid w:val="00947478"/>
    <w:rsid w:val="00953FFF"/>
    <w:rsid w:val="00957979"/>
    <w:rsid w:val="00957E68"/>
    <w:rsid w:val="00960D80"/>
    <w:rsid w:val="00961CB5"/>
    <w:rsid w:val="00963EC1"/>
    <w:rsid w:val="00966BB2"/>
    <w:rsid w:val="00972DB7"/>
    <w:rsid w:val="0097575C"/>
    <w:rsid w:val="0097695D"/>
    <w:rsid w:val="009823B8"/>
    <w:rsid w:val="00994C2B"/>
    <w:rsid w:val="009A208F"/>
    <w:rsid w:val="009B227B"/>
    <w:rsid w:val="009B7295"/>
    <w:rsid w:val="009C35AC"/>
    <w:rsid w:val="009D0071"/>
    <w:rsid w:val="009D0264"/>
    <w:rsid w:val="009D2025"/>
    <w:rsid w:val="009D463B"/>
    <w:rsid w:val="009D491B"/>
    <w:rsid w:val="009E16A6"/>
    <w:rsid w:val="009E2130"/>
    <w:rsid w:val="009E5214"/>
    <w:rsid w:val="009F099C"/>
    <w:rsid w:val="009F369B"/>
    <w:rsid w:val="009F497C"/>
    <w:rsid w:val="009F588C"/>
    <w:rsid w:val="009F7BE9"/>
    <w:rsid w:val="00A1324C"/>
    <w:rsid w:val="00A14618"/>
    <w:rsid w:val="00A14CD6"/>
    <w:rsid w:val="00A2384C"/>
    <w:rsid w:val="00A30274"/>
    <w:rsid w:val="00A30562"/>
    <w:rsid w:val="00A32CA6"/>
    <w:rsid w:val="00A3625D"/>
    <w:rsid w:val="00A414AE"/>
    <w:rsid w:val="00A43DBA"/>
    <w:rsid w:val="00A523DE"/>
    <w:rsid w:val="00A567C4"/>
    <w:rsid w:val="00A57845"/>
    <w:rsid w:val="00A6064E"/>
    <w:rsid w:val="00A61DA7"/>
    <w:rsid w:val="00A61DB4"/>
    <w:rsid w:val="00A62096"/>
    <w:rsid w:val="00A64098"/>
    <w:rsid w:val="00A64A96"/>
    <w:rsid w:val="00A672B8"/>
    <w:rsid w:val="00A711A7"/>
    <w:rsid w:val="00A768C5"/>
    <w:rsid w:val="00A77C47"/>
    <w:rsid w:val="00A80176"/>
    <w:rsid w:val="00A82963"/>
    <w:rsid w:val="00A831FE"/>
    <w:rsid w:val="00A85D84"/>
    <w:rsid w:val="00A86976"/>
    <w:rsid w:val="00A91325"/>
    <w:rsid w:val="00A91E01"/>
    <w:rsid w:val="00A91F51"/>
    <w:rsid w:val="00A92ADA"/>
    <w:rsid w:val="00A93A52"/>
    <w:rsid w:val="00A965C4"/>
    <w:rsid w:val="00AA07F7"/>
    <w:rsid w:val="00AA3B65"/>
    <w:rsid w:val="00AA5B9D"/>
    <w:rsid w:val="00AB03AB"/>
    <w:rsid w:val="00AB0E26"/>
    <w:rsid w:val="00AB5017"/>
    <w:rsid w:val="00AB6018"/>
    <w:rsid w:val="00AB7DC3"/>
    <w:rsid w:val="00AC078F"/>
    <w:rsid w:val="00AC1204"/>
    <w:rsid w:val="00AD2E0C"/>
    <w:rsid w:val="00AD2E5C"/>
    <w:rsid w:val="00AD3646"/>
    <w:rsid w:val="00AD3E19"/>
    <w:rsid w:val="00AD651A"/>
    <w:rsid w:val="00AF131F"/>
    <w:rsid w:val="00AF7F44"/>
    <w:rsid w:val="00B0001A"/>
    <w:rsid w:val="00B02E80"/>
    <w:rsid w:val="00B03750"/>
    <w:rsid w:val="00B12B2D"/>
    <w:rsid w:val="00B13064"/>
    <w:rsid w:val="00B15FD7"/>
    <w:rsid w:val="00B22C8A"/>
    <w:rsid w:val="00B317EA"/>
    <w:rsid w:val="00B31B51"/>
    <w:rsid w:val="00B31F21"/>
    <w:rsid w:val="00B330EE"/>
    <w:rsid w:val="00B34563"/>
    <w:rsid w:val="00B4037D"/>
    <w:rsid w:val="00B40397"/>
    <w:rsid w:val="00B41261"/>
    <w:rsid w:val="00B44080"/>
    <w:rsid w:val="00B46500"/>
    <w:rsid w:val="00B63F4D"/>
    <w:rsid w:val="00B7564A"/>
    <w:rsid w:val="00B8584B"/>
    <w:rsid w:val="00B8679E"/>
    <w:rsid w:val="00B87199"/>
    <w:rsid w:val="00B97F57"/>
    <w:rsid w:val="00BA100D"/>
    <w:rsid w:val="00BA1D25"/>
    <w:rsid w:val="00BA4C22"/>
    <w:rsid w:val="00BA5B8F"/>
    <w:rsid w:val="00BA6357"/>
    <w:rsid w:val="00BA73FF"/>
    <w:rsid w:val="00BA79CC"/>
    <w:rsid w:val="00BC1E4E"/>
    <w:rsid w:val="00BC53AC"/>
    <w:rsid w:val="00BC5447"/>
    <w:rsid w:val="00BC581A"/>
    <w:rsid w:val="00BD134E"/>
    <w:rsid w:val="00BD38EC"/>
    <w:rsid w:val="00BD452A"/>
    <w:rsid w:val="00BD73C3"/>
    <w:rsid w:val="00BD7CF5"/>
    <w:rsid w:val="00BE2A6E"/>
    <w:rsid w:val="00BE2CC3"/>
    <w:rsid w:val="00BE390A"/>
    <w:rsid w:val="00BE3FD7"/>
    <w:rsid w:val="00BF1123"/>
    <w:rsid w:val="00BF3A73"/>
    <w:rsid w:val="00BF4067"/>
    <w:rsid w:val="00BF5BB5"/>
    <w:rsid w:val="00BF67D1"/>
    <w:rsid w:val="00C00D86"/>
    <w:rsid w:val="00C05932"/>
    <w:rsid w:val="00C0641B"/>
    <w:rsid w:val="00C06E50"/>
    <w:rsid w:val="00C13207"/>
    <w:rsid w:val="00C15C92"/>
    <w:rsid w:val="00C22495"/>
    <w:rsid w:val="00C26D8A"/>
    <w:rsid w:val="00C27B29"/>
    <w:rsid w:val="00C40A26"/>
    <w:rsid w:val="00C417E4"/>
    <w:rsid w:val="00C47C9E"/>
    <w:rsid w:val="00C640AA"/>
    <w:rsid w:val="00C65535"/>
    <w:rsid w:val="00C71511"/>
    <w:rsid w:val="00C74739"/>
    <w:rsid w:val="00C85AD8"/>
    <w:rsid w:val="00C86D53"/>
    <w:rsid w:val="00C9204A"/>
    <w:rsid w:val="00C9313B"/>
    <w:rsid w:val="00C966D9"/>
    <w:rsid w:val="00CB750E"/>
    <w:rsid w:val="00CC1377"/>
    <w:rsid w:val="00CC3128"/>
    <w:rsid w:val="00CC3203"/>
    <w:rsid w:val="00CC7D8F"/>
    <w:rsid w:val="00CC7EC9"/>
    <w:rsid w:val="00CD3D5B"/>
    <w:rsid w:val="00CD63D5"/>
    <w:rsid w:val="00CD682E"/>
    <w:rsid w:val="00CD705A"/>
    <w:rsid w:val="00CE7306"/>
    <w:rsid w:val="00CF2DCD"/>
    <w:rsid w:val="00CF3F68"/>
    <w:rsid w:val="00D00D6D"/>
    <w:rsid w:val="00D029AC"/>
    <w:rsid w:val="00D14003"/>
    <w:rsid w:val="00D30E91"/>
    <w:rsid w:val="00D31DFD"/>
    <w:rsid w:val="00D32F8C"/>
    <w:rsid w:val="00D4063C"/>
    <w:rsid w:val="00D41272"/>
    <w:rsid w:val="00D41B77"/>
    <w:rsid w:val="00D41C65"/>
    <w:rsid w:val="00D421AA"/>
    <w:rsid w:val="00D449CD"/>
    <w:rsid w:val="00D4588D"/>
    <w:rsid w:val="00D51B95"/>
    <w:rsid w:val="00D51D20"/>
    <w:rsid w:val="00D61205"/>
    <w:rsid w:val="00D62683"/>
    <w:rsid w:val="00D644BA"/>
    <w:rsid w:val="00D674D7"/>
    <w:rsid w:val="00D70535"/>
    <w:rsid w:val="00D720A2"/>
    <w:rsid w:val="00D72C2C"/>
    <w:rsid w:val="00D76DF5"/>
    <w:rsid w:val="00D77A3B"/>
    <w:rsid w:val="00D86DDF"/>
    <w:rsid w:val="00D916BD"/>
    <w:rsid w:val="00D92086"/>
    <w:rsid w:val="00D93201"/>
    <w:rsid w:val="00D9517D"/>
    <w:rsid w:val="00D96CB2"/>
    <w:rsid w:val="00DA0432"/>
    <w:rsid w:val="00DA2248"/>
    <w:rsid w:val="00DB09AA"/>
    <w:rsid w:val="00DB1FA6"/>
    <w:rsid w:val="00DB374D"/>
    <w:rsid w:val="00DB56E5"/>
    <w:rsid w:val="00DC1BB4"/>
    <w:rsid w:val="00DC2F52"/>
    <w:rsid w:val="00DD2519"/>
    <w:rsid w:val="00DD4AB8"/>
    <w:rsid w:val="00DD6EF5"/>
    <w:rsid w:val="00DD71EF"/>
    <w:rsid w:val="00DD7E9F"/>
    <w:rsid w:val="00DE581F"/>
    <w:rsid w:val="00DE7423"/>
    <w:rsid w:val="00DE7A95"/>
    <w:rsid w:val="00DF15DD"/>
    <w:rsid w:val="00DF1E6B"/>
    <w:rsid w:val="00DF5A41"/>
    <w:rsid w:val="00DF7F6F"/>
    <w:rsid w:val="00E021C2"/>
    <w:rsid w:val="00E04220"/>
    <w:rsid w:val="00E061D5"/>
    <w:rsid w:val="00E06227"/>
    <w:rsid w:val="00E076B7"/>
    <w:rsid w:val="00E07711"/>
    <w:rsid w:val="00E10CE1"/>
    <w:rsid w:val="00E20012"/>
    <w:rsid w:val="00E25D01"/>
    <w:rsid w:val="00E27630"/>
    <w:rsid w:val="00E3337F"/>
    <w:rsid w:val="00E3557B"/>
    <w:rsid w:val="00E37C04"/>
    <w:rsid w:val="00E4365E"/>
    <w:rsid w:val="00E45AFC"/>
    <w:rsid w:val="00E4799F"/>
    <w:rsid w:val="00E50677"/>
    <w:rsid w:val="00E5648A"/>
    <w:rsid w:val="00E709AA"/>
    <w:rsid w:val="00E7122D"/>
    <w:rsid w:val="00E74FFC"/>
    <w:rsid w:val="00E7525D"/>
    <w:rsid w:val="00E77218"/>
    <w:rsid w:val="00E803C4"/>
    <w:rsid w:val="00E8183A"/>
    <w:rsid w:val="00E824A1"/>
    <w:rsid w:val="00E847CD"/>
    <w:rsid w:val="00E9012F"/>
    <w:rsid w:val="00E9124A"/>
    <w:rsid w:val="00E950B1"/>
    <w:rsid w:val="00EA0311"/>
    <w:rsid w:val="00EA3F8B"/>
    <w:rsid w:val="00EA6666"/>
    <w:rsid w:val="00EB2A17"/>
    <w:rsid w:val="00EC0C05"/>
    <w:rsid w:val="00EC4F57"/>
    <w:rsid w:val="00EC7CCF"/>
    <w:rsid w:val="00ED1DFB"/>
    <w:rsid w:val="00ED5FF2"/>
    <w:rsid w:val="00ED779D"/>
    <w:rsid w:val="00EE1B04"/>
    <w:rsid w:val="00EE6ACA"/>
    <w:rsid w:val="00EF27DD"/>
    <w:rsid w:val="00F05BF5"/>
    <w:rsid w:val="00F060F2"/>
    <w:rsid w:val="00F06EF2"/>
    <w:rsid w:val="00F07676"/>
    <w:rsid w:val="00F17002"/>
    <w:rsid w:val="00F17504"/>
    <w:rsid w:val="00F17590"/>
    <w:rsid w:val="00F22411"/>
    <w:rsid w:val="00F26AA1"/>
    <w:rsid w:val="00F32003"/>
    <w:rsid w:val="00F329A9"/>
    <w:rsid w:val="00F34759"/>
    <w:rsid w:val="00F40544"/>
    <w:rsid w:val="00F40DE7"/>
    <w:rsid w:val="00F4107C"/>
    <w:rsid w:val="00F42C02"/>
    <w:rsid w:val="00F5662B"/>
    <w:rsid w:val="00F5689D"/>
    <w:rsid w:val="00F80192"/>
    <w:rsid w:val="00F839DA"/>
    <w:rsid w:val="00F84BD7"/>
    <w:rsid w:val="00F86E09"/>
    <w:rsid w:val="00F91866"/>
    <w:rsid w:val="00F92306"/>
    <w:rsid w:val="00F94155"/>
    <w:rsid w:val="00F97C0C"/>
    <w:rsid w:val="00FA1F2F"/>
    <w:rsid w:val="00FA3CC2"/>
    <w:rsid w:val="00FA44BC"/>
    <w:rsid w:val="00FA787E"/>
    <w:rsid w:val="00FB1480"/>
    <w:rsid w:val="00FC37AD"/>
    <w:rsid w:val="00FC4E82"/>
    <w:rsid w:val="00FC530E"/>
    <w:rsid w:val="00FD4929"/>
    <w:rsid w:val="00FE07B6"/>
    <w:rsid w:val="00FE16DE"/>
    <w:rsid w:val="00FE3CAB"/>
    <w:rsid w:val="00FE4A3A"/>
    <w:rsid w:val="00FE6B36"/>
    <w:rsid w:val="00FF674D"/>
    <w:rsid w:val="00FF7B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61FCE"/>
  <w15:chartTrackingRefBased/>
  <w15:docId w15:val="{CFB5AD71-494C-429F-B13C-C7700DBCE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1C65"/>
    <w:pPr>
      <w:spacing w:after="0" w:line="240" w:lineRule="auto"/>
    </w:pPr>
    <w:rPr>
      <w:rFonts w:ascii="Times New Roman" w:eastAsia="Times New Roman" w:hAnsi="Times New Roman" w:cs="Times New Roman"/>
      <w:sz w:val="24"/>
      <w:szCs w:val="24"/>
      <w:lang w:val="de-AT"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nhideWhenUsed/>
    <w:rsid w:val="00D41C65"/>
    <w:rPr>
      <w:color w:val="0000FF"/>
      <w:u w:val="single"/>
    </w:rPr>
  </w:style>
  <w:style w:type="paragraph" w:styleId="Kopfzeile">
    <w:name w:val="header"/>
    <w:basedOn w:val="Standard"/>
    <w:link w:val="KopfzeileZchn"/>
    <w:unhideWhenUsed/>
    <w:rsid w:val="00D41C65"/>
    <w:pPr>
      <w:tabs>
        <w:tab w:val="center" w:pos="4536"/>
        <w:tab w:val="right" w:pos="9072"/>
      </w:tabs>
    </w:pPr>
    <w:rPr>
      <w:rFonts w:ascii="Baskerville BE Regular" w:eastAsia="Times" w:hAnsi="Baskerville BE Regular"/>
      <w:szCs w:val="20"/>
      <w:lang w:val="de-DE" w:eastAsia="de-DE"/>
    </w:rPr>
  </w:style>
  <w:style w:type="character" w:customStyle="1" w:styleId="KopfzeileZchn">
    <w:name w:val="Kopfzeile Zchn"/>
    <w:basedOn w:val="Absatz-Standardschriftart"/>
    <w:link w:val="Kopfzeile"/>
    <w:rsid w:val="00D41C65"/>
    <w:rPr>
      <w:rFonts w:ascii="Baskerville BE Regular" w:eastAsia="Times" w:hAnsi="Baskerville BE Regular" w:cs="Times New Roman"/>
      <w:sz w:val="24"/>
      <w:szCs w:val="20"/>
      <w:lang w:eastAsia="de-DE"/>
    </w:rPr>
  </w:style>
  <w:style w:type="paragraph" w:styleId="berarbeitung">
    <w:name w:val="Revision"/>
    <w:hidden/>
    <w:uiPriority w:val="99"/>
    <w:semiHidden/>
    <w:rsid w:val="00F26AA1"/>
    <w:pPr>
      <w:spacing w:after="0" w:line="240" w:lineRule="auto"/>
    </w:pPr>
    <w:rPr>
      <w:rFonts w:ascii="Times New Roman" w:eastAsia="Times New Roman" w:hAnsi="Times New Roman" w:cs="Times New Roman"/>
      <w:sz w:val="24"/>
      <w:szCs w:val="24"/>
      <w:lang w:val="de-AT" w:eastAsia="de-AT"/>
    </w:rPr>
  </w:style>
  <w:style w:type="character" w:styleId="Kommentarzeichen">
    <w:name w:val="annotation reference"/>
    <w:basedOn w:val="Absatz-Standardschriftart"/>
    <w:uiPriority w:val="99"/>
    <w:semiHidden/>
    <w:unhideWhenUsed/>
    <w:rsid w:val="00F26AA1"/>
    <w:rPr>
      <w:sz w:val="16"/>
      <w:szCs w:val="16"/>
    </w:rPr>
  </w:style>
  <w:style w:type="paragraph" w:styleId="Kommentartext">
    <w:name w:val="annotation text"/>
    <w:basedOn w:val="Standard"/>
    <w:link w:val="KommentartextZchn"/>
    <w:uiPriority w:val="99"/>
    <w:unhideWhenUsed/>
    <w:rsid w:val="00F26AA1"/>
    <w:rPr>
      <w:sz w:val="20"/>
      <w:szCs w:val="20"/>
    </w:rPr>
  </w:style>
  <w:style w:type="character" w:customStyle="1" w:styleId="KommentartextZchn">
    <w:name w:val="Kommentartext Zchn"/>
    <w:basedOn w:val="Absatz-Standardschriftart"/>
    <w:link w:val="Kommentartext"/>
    <w:uiPriority w:val="99"/>
    <w:rsid w:val="00F26AA1"/>
    <w:rPr>
      <w:rFonts w:ascii="Times New Roman" w:eastAsia="Times New Roman" w:hAnsi="Times New Roman" w:cs="Times New Roman"/>
      <w:sz w:val="20"/>
      <w:szCs w:val="20"/>
      <w:lang w:val="de-AT" w:eastAsia="de-AT"/>
    </w:rPr>
  </w:style>
  <w:style w:type="paragraph" w:styleId="Kommentarthema">
    <w:name w:val="annotation subject"/>
    <w:basedOn w:val="Kommentartext"/>
    <w:next w:val="Kommentartext"/>
    <w:link w:val="KommentarthemaZchn"/>
    <w:uiPriority w:val="99"/>
    <w:semiHidden/>
    <w:unhideWhenUsed/>
    <w:rsid w:val="00F26AA1"/>
    <w:rPr>
      <w:b/>
      <w:bCs/>
    </w:rPr>
  </w:style>
  <w:style w:type="character" w:customStyle="1" w:styleId="KommentarthemaZchn">
    <w:name w:val="Kommentarthema Zchn"/>
    <w:basedOn w:val="KommentartextZchn"/>
    <w:link w:val="Kommentarthema"/>
    <w:uiPriority w:val="99"/>
    <w:semiHidden/>
    <w:rsid w:val="00F26AA1"/>
    <w:rPr>
      <w:rFonts w:ascii="Times New Roman" w:eastAsia="Times New Roman" w:hAnsi="Times New Roman" w:cs="Times New Roman"/>
      <w:b/>
      <w:bCs/>
      <w:sz w:val="20"/>
      <w:szCs w:val="20"/>
      <w:lang w:val="de-AT" w:eastAsia="de-AT"/>
    </w:rPr>
  </w:style>
  <w:style w:type="character" w:customStyle="1" w:styleId="cf01">
    <w:name w:val="cf01"/>
    <w:basedOn w:val="Absatz-Standardschriftart"/>
    <w:rsid w:val="001B69B1"/>
    <w:rPr>
      <w:rFonts w:ascii="Segoe UI" w:hAnsi="Segoe UI" w:cs="Segoe UI" w:hint="default"/>
      <w:sz w:val="18"/>
      <w:szCs w:val="18"/>
    </w:rPr>
  </w:style>
  <w:style w:type="character" w:styleId="NichtaufgelsteErwhnung">
    <w:name w:val="Unresolved Mention"/>
    <w:basedOn w:val="Absatz-Standardschriftart"/>
    <w:uiPriority w:val="99"/>
    <w:semiHidden/>
    <w:unhideWhenUsed/>
    <w:rsid w:val="00E061D5"/>
    <w:rPr>
      <w:color w:val="605E5C"/>
      <w:shd w:val="clear" w:color="auto" w:fill="E1DFDD"/>
    </w:rPr>
  </w:style>
  <w:style w:type="paragraph" w:styleId="Fuzeile">
    <w:name w:val="footer"/>
    <w:basedOn w:val="Standard"/>
    <w:link w:val="FuzeileZchn"/>
    <w:uiPriority w:val="99"/>
    <w:unhideWhenUsed/>
    <w:rsid w:val="00027560"/>
    <w:pPr>
      <w:tabs>
        <w:tab w:val="center" w:pos="4536"/>
        <w:tab w:val="right" w:pos="9072"/>
      </w:tabs>
    </w:pPr>
  </w:style>
  <w:style w:type="character" w:customStyle="1" w:styleId="FuzeileZchn">
    <w:name w:val="Fußzeile Zchn"/>
    <w:basedOn w:val="Absatz-Standardschriftart"/>
    <w:link w:val="Fuzeile"/>
    <w:uiPriority w:val="99"/>
    <w:rsid w:val="00027560"/>
    <w:rPr>
      <w:rFonts w:ascii="Times New Roman" w:eastAsia="Times New Roman" w:hAnsi="Times New Roman" w:cs="Times New Roman"/>
      <w:sz w:val="24"/>
      <w:szCs w:val="24"/>
      <w:lang w:val="de-AT" w:eastAsia="de-AT"/>
    </w:rPr>
  </w:style>
  <w:style w:type="paragraph" w:styleId="Listenabsatz">
    <w:name w:val="List Paragraph"/>
    <w:basedOn w:val="Standard"/>
    <w:uiPriority w:val="34"/>
    <w:qFormat/>
    <w:rsid w:val="006B760F"/>
    <w:pPr>
      <w:ind w:left="720"/>
      <w:contextualSpacing/>
    </w:pPr>
  </w:style>
  <w:style w:type="character" w:customStyle="1" w:styleId="fn">
    <w:name w:val="fn"/>
    <w:rsid w:val="00A92ADA"/>
  </w:style>
  <w:style w:type="character" w:customStyle="1" w:styleId="street-address">
    <w:name w:val="street-address"/>
    <w:rsid w:val="00A92ADA"/>
  </w:style>
  <w:style w:type="character" w:customStyle="1" w:styleId="postal-code">
    <w:name w:val="postal-code"/>
    <w:rsid w:val="00A92ADA"/>
  </w:style>
  <w:style w:type="character" w:customStyle="1" w:styleId="locality">
    <w:name w:val="locality"/>
    <w:rsid w:val="00A92ADA"/>
  </w:style>
  <w:style w:type="character" w:customStyle="1" w:styleId="tel">
    <w:name w:val="tel"/>
    <w:rsid w:val="00A92ADA"/>
  </w:style>
  <w:style w:type="character" w:styleId="BesuchterLink">
    <w:name w:val="FollowedHyperlink"/>
    <w:basedOn w:val="Absatz-Standardschriftart"/>
    <w:uiPriority w:val="99"/>
    <w:semiHidden/>
    <w:unhideWhenUsed/>
    <w:rsid w:val="00401C7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00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dshut.at" TargetMode="External"/><Relationship Id="rId5" Type="http://schemas.openxmlformats.org/officeDocument/2006/relationships/numbering" Target="numbering.xml"/><Relationship Id="rId15" Type="http://schemas.openxmlformats.org/officeDocument/2006/relationships/hyperlink" Target="mailto:office@picker-pr.a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ildshut.at" TargetMode="External"/></Relationships>
</file>

<file path=word/_rels/header1.xml.rels><?xml version="1.0" encoding="UTF-8" standalone="yes"?>
<Relationships xmlns="http://schemas.openxmlformats.org/package/2006/relationships"><Relationship Id="rId3" Type="http://schemas.openxmlformats.org/officeDocument/2006/relationships/image" Target="file:////Users/ingeborg/Desktop/Picker%20presseaussendungen/Kopf%20ohne%20Kopie.jpg" TargetMode="External"/><Relationship Id="rId2" Type="http://schemas.openxmlformats.org/officeDocument/2006/relationships/image" Target="media/image4.jpe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image" Target="file:////Users/ingeborg/Desktop/Picker%20presseaussendungen/Kopf%20ohne%20Kopie.jpg" TargetMode="External"/><Relationship Id="rId2" Type="http://schemas.openxmlformats.org/officeDocument/2006/relationships/image" Target="media/image4.jpeg"/><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2bf1bf8-01a5-4e92-9a53-e2a9650dd2fc" xsi:nil="true"/>
    <lcf76f155ced4ddcb4097134ff3c332f xmlns="1fc2a428-0765-4806-8413-d68bc5bfcd7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8473E3D35D010A489C4F43E9AAF1FF62" ma:contentTypeVersion="14" ma:contentTypeDescription="Ein neues Dokument erstellen." ma:contentTypeScope="" ma:versionID="67898322dc49cc6056a2e7db7562cdc0">
  <xsd:schema xmlns:xsd="http://www.w3.org/2001/XMLSchema" xmlns:xs="http://www.w3.org/2001/XMLSchema" xmlns:p="http://schemas.microsoft.com/office/2006/metadata/properties" xmlns:ns2="1fc2a428-0765-4806-8413-d68bc5bfcd70" xmlns:ns3="92bf1bf8-01a5-4e92-9a53-e2a9650dd2fc" targetNamespace="http://schemas.microsoft.com/office/2006/metadata/properties" ma:root="true" ma:fieldsID="b8e29edcf9de33e854fbd72ff317d850" ns2:_="" ns3:_="">
    <xsd:import namespace="1fc2a428-0765-4806-8413-d68bc5bfcd70"/>
    <xsd:import namespace="92bf1bf8-01a5-4e92-9a53-e2a9650dd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2a428-0765-4806-8413-d68bc5bfcd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0c9ec9f8-e211-4c91-8d4d-24daa73eb03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bf1bf8-01a5-4e92-9a53-e2a9650dd2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3735f5-c2b2-4d6e-ac2f-31603b92eda1}" ma:internalName="TaxCatchAll" ma:showField="CatchAllData" ma:web="92bf1bf8-01a5-4e92-9a53-e2a9650dd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FFD588-0753-4F9E-878A-9BD242FAA56D}">
  <ds:schemaRefs>
    <ds:schemaRef ds:uri="http://schemas.microsoft.com/office/2006/metadata/properties"/>
    <ds:schemaRef ds:uri="http://schemas.microsoft.com/office/infopath/2007/PartnerControls"/>
    <ds:schemaRef ds:uri="92bf1bf8-01a5-4e92-9a53-e2a9650dd2fc"/>
    <ds:schemaRef ds:uri="1fc2a428-0765-4806-8413-d68bc5bfcd70"/>
  </ds:schemaRefs>
</ds:datastoreItem>
</file>

<file path=customXml/itemProps2.xml><?xml version="1.0" encoding="utf-8"?>
<ds:datastoreItem xmlns:ds="http://schemas.openxmlformats.org/officeDocument/2006/customXml" ds:itemID="{01AE4666-8075-4042-B876-E0AFC6765D23}">
  <ds:schemaRefs>
    <ds:schemaRef ds:uri="http://schemas.openxmlformats.org/officeDocument/2006/bibliography"/>
  </ds:schemaRefs>
</ds:datastoreItem>
</file>

<file path=customXml/itemProps3.xml><?xml version="1.0" encoding="utf-8"?>
<ds:datastoreItem xmlns:ds="http://schemas.openxmlformats.org/officeDocument/2006/customXml" ds:itemID="{43CD7BEA-7167-4500-A5FD-FEE5A88C56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2a428-0765-4806-8413-d68bc5bfcd70"/>
    <ds:schemaRef ds:uri="92bf1bf8-01a5-4e92-9a53-e2a9650dd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67BA54-DC75-489A-9CFF-9948593D5E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792</Words>
  <Characters>4991</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Salveter</dc:creator>
  <cp:keywords/>
  <dc:description/>
  <cp:lastModifiedBy>Sabine Schreglmann</cp:lastModifiedBy>
  <cp:revision>9</cp:revision>
  <cp:lastPrinted>2024-02-27T09:13:00Z</cp:lastPrinted>
  <dcterms:created xsi:type="dcterms:W3CDTF">2026-10-21T12:52:00Z</dcterms:created>
  <dcterms:modified xsi:type="dcterms:W3CDTF">2026-10-23T07:59:00Z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0x0101008473E3D35D010A489C4F43E9AAF1FF62</vt:lpwstr>
  </property>
  <property fmtid="{D5CDD505-2E9C-101B-9397-08002B2CF9AE}" pid="3" name="MediaServiceImageTags">
    <vt:lpwstr/>
  </property>
</Properties>
</file>