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1AF677EF" w:rsidR="00366D3F" w:rsidRDefault="00366D3F" w:rsidP="00366D3F">
      <w:pPr>
        <w:rPr>
          <w:highlight w:val="yellow"/>
        </w:rPr>
      </w:pPr>
    </w:p>
    <w:p w14:paraId="57B59588" w14:textId="7C63BF26" w:rsidR="00570A87" w:rsidRPr="00A71211" w:rsidRDefault="005E446C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1AF4BF62">
            <wp:simplePos x="0" y="0"/>
            <wp:positionH relativeFrom="margin">
              <wp:posOffset>4827905</wp:posOffset>
            </wp:positionH>
            <wp:positionV relativeFrom="paragraph">
              <wp:posOffset>4445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65DE4" w14:textId="67931A84" w:rsidR="00270FC3" w:rsidRPr="00890834" w:rsidRDefault="00270FC3" w:rsidP="00890834">
      <w:pPr>
        <w:jc w:val="right"/>
        <w:rPr>
          <w:highlight w:val="yellow"/>
        </w:rPr>
      </w:pPr>
    </w:p>
    <w:p w14:paraId="76AB96EE" w14:textId="116D190A" w:rsidR="00167CAB" w:rsidRDefault="005E446C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26A2229B">
                <wp:simplePos x="0" y="0"/>
                <wp:positionH relativeFrom="column">
                  <wp:posOffset>-38100</wp:posOffset>
                </wp:positionH>
                <wp:positionV relativeFrom="paragraph">
                  <wp:posOffset>36195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.8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A255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7B419538" w14:textId="77777777" w:rsidR="005E446C" w:rsidRDefault="005E446C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2FB02300" w14:textId="77777777" w:rsidR="005E446C" w:rsidRDefault="005E446C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3A6C5879" w14:textId="77777777" w:rsidR="005E446C" w:rsidRDefault="005E446C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5052A908" w14:textId="13C62A2F" w:rsidR="00D13A1E" w:rsidRDefault="00A4751E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99825597"/>
      <w:bookmarkStart w:id="2" w:name="_Hlk9995614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bookmarkEnd w:id="2"/>
      <w:r w:rsidR="003569E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Rekordumsatz für Geschäftsjahr 2022/23</w:t>
      </w:r>
    </w:p>
    <w:p w14:paraId="3822B4C0" w14:textId="7E95058B" w:rsidR="00A3615A" w:rsidRPr="00A3615A" w:rsidRDefault="00A3615A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Marktanteil </w:t>
      </w:r>
      <w:r w:rsidR="005069E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in Ö</w:t>
      </w:r>
      <w:r w:rsidR="0058330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sterreich</w:t>
      </w:r>
      <w:r w:rsidR="005069E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auf konstant hohem Niveau von 52,8%</w:t>
      </w:r>
    </w:p>
    <w:p w14:paraId="11EDA2DB" w14:textId="3DD7D032" w:rsidR="001D3B42" w:rsidRDefault="001D3B42" w:rsidP="001D3B42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Ertragssituation </w:t>
      </w:r>
      <w:r w:rsidR="00664E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durch </w:t>
      </w:r>
      <w:r w:rsidR="000F348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Kostensteigerungen</w:t>
      </w:r>
      <w:r w:rsidR="00664E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3569ED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herausfordernd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556CB00F" w14:textId="77777777" w:rsidR="005E446C" w:rsidRPr="00937224" w:rsidRDefault="005E446C" w:rsidP="008E66CF">
      <w:pPr>
        <w:spacing w:before="161" w:after="161"/>
        <w:outlineLvl w:val="0"/>
        <w:rPr>
          <w:rFonts w:ascii="Arial" w:hAnsi="Arial" w:cs="Arial"/>
          <w:bCs/>
          <w:color w:val="000000"/>
          <w:kern w:val="36"/>
          <w:lang w:eastAsia="de-DE"/>
        </w:rPr>
      </w:pPr>
    </w:p>
    <w:p w14:paraId="40305FBC" w14:textId="7019E347" w:rsidR="008E66CF" w:rsidRPr="0068136B" w:rsidRDefault="008E66CF" w:rsidP="00C4793D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TEEKANNE: </w:t>
      </w:r>
      <w:r w:rsidR="003569ED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Inlandsgeschäft &amp; Export entwickeln sich weiter positiv </w:t>
      </w:r>
      <w:r w:rsidR="001975AB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</w:p>
    <w:p w14:paraId="65441835" w14:textId="1E30A857" w:rsidR="001C5B24" w:rsidRDefault="002443C1" w:rsidP="00CF657A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3" w:name="_Hlk66305243"/>
      <w:r w:rsidR="001C5B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Das Salzburger Unternehmen </w:t>
      </w:r>
      <w:r w:rsidR="00837E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TEEKANNE </w:t>
      </w:r>
      <w:r w:rsidR="00FC71E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blickt auf ein </w:t>
      </w:r>
      <w:r w:rsidR="005069E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herausforderndes </w:t>
      </w:r>
      <w:r w:rsidR="00FC71E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Geschäftsjahr zurück. </w:t>
      </w:r>
      <w:r w:rsidR="005644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Der</w:t>
      </w:r>
      <w:r w:rsidR="001C5B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Brutto-Gesamtumsatz </w:t>
      </w:r>
      <w:r w:rsidR="005644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kletterte </w:t>
      </w:r>
      <w:r w:rsidR="001975A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um </w:t>
      </w:r>
      <w:r w:rsidR="00B44462" w:rsidRPr="0006575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12</w:t>
      </w:r>
      <w:r w:rsidR="00463AE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Prozent</w:t>
      </w:r>
      <w:r w:rsidR="001975A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1C5B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auf </w:t>
      </w:r>
      <w:r w:rsidR="006E3C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das Rekordniveau von</w:t>
      </w:r>
      <w:r w:rsidR="005644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5644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br/>
      </w:r>
      <w:r w:rsidR="00494811" w:rsidRPr="0077064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über</w:t>
      </w:r>
      <w:r w:rsidR="0049481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1C5B2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€ 169 Mio</w:t>
      </w:r>
      <w:r w:rsidR="00EF056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CF657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Zurückzuführen ist dies auf ein erneutes Wachstum in den </w:t>
      </w:r>
      <w:r w:rsidR="00494811" w:rsidRPr="0077064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Auslandsmärkten</w:t>
      </w:r>
      <w:r w:rsidR="0049481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CF657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und eine </w:t>
      </w:r>
      <w:r w:rsidR="005644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gute Entwicklung</w:t>
      </w:r>
      <w:r w:rsidR="00CF657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in Österreich. </w:t>
      </w:r>
      <w:r w:rsidR="006E3C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Hohe Rohstoff</w:t>
      </w:r>
      <w:r w:rsidR="00CF657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- und Material</w:t>
      </w:r>
      <w:r w:rsidR="006E3C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preise </w:t>
      </w:r>
      <w:r w:rsidR="0090085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sowie gestiegene Produktions</w:t>
      </w:r>
      <w:r w:rsidR="000257E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- und Personal</w:t>
      </w:r>
      <w:r w:rsidR="00900852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kosten </w:t>
      </w:r>
      <w:r w:rsidR="006E3C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waren jedoch dafür verantwortlich, dass das Familienunternehmen </w:t>
      </w:r>
      <w:r w:rsidR="00494811" w:rsidRPr="0077064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trotz Preiserhöhungen</w:t>
      </w:r>
      <w:r w:rsidR="0049481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6E3C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ertragsseitig unter </w:t>
      </w:r>
      <w:r w:rsidR="005644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dem Ergebnis des </w:t>
      </w:r>
      <w:r w:rsidR="00CF657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Vorjahres </w:t>
      </w:r>
      <w:r w:rsidR="006E3CF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blieb. </w:t>
      </w:r>
    </w:p>
    <w:bookmarkEnd w:id="3"/>
    <w:p w14:paraId="468A616B" w14:textId="4587E2CB" w:rsidR="00463AE5" w:rsidRDefault="003569ED" w:rsidP="006E3CF0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Teespezialist hat kürzlich sein Geschäftsjahr mit einem Brutto-Gesamtumsatz (Ö und CEE-Region) </w:t>
      </w:r>
      <w:r w:rsidR="00A3615A">
        <w:rPr>
          <w:rFonts w:ascii="Arial" w:hAnsi="Arial" w:cs="Arial"/>
          <w:color w:val="222222"/>
          <w:sz w:val="22"/>
          <w:szCs w:val="22"/>
          <w:shd w:val="clear" w:color="auto" w:fill="FFFFFF"/>
        </w:rPr>
        <w:t>von € 169,8 Mio. abgeschlossen</w:t>
      </w:r>
      <w:r w:rsidR="00673B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463AE5">
        <w:rPr>
          <w:rFonts w:ascii="Arial" w:hAnsi="Arial" w:cs="Arial"/>
          <w:color w:val="222222"/>
          <w:sz w:val="22"/>
          <w:szCs w:val="22"/>
          <w:shd w:val="clear" w:color="auto" w:fill="FFFFFF"/>
        </w:rPr>
        <w:t>Am Standort in Salzburg konnten rund 900 Mio. Teebeutel produziert werden.</w:t>
      </w:r>
      <w:r w:rsidR="00463AE5" w:rsidRPr="00463AE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63AE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Trotz der Umsatzsteigerung im abgelaufenen Geschäftsjahr 2022/23 </w:t>
      </w:r>
      <w:r w:rsidR="006E3CF0">
        <w:rPr>
          <w:rFonts w:ascii="Arial" w:hAnsi="Arial" w:cs="Arial"/>
          <w:color w:val="222222"/>
          <w:sz w:val="22"/>
          <w:szCs w:val="22"/>
          <w:shd w:val="clear" w:color="auto" w:fill="FFFFFF"/>
        </w:rPr>
        <w:t>ist die Lage am</w:t>
      </w:r>
      <w:r w:rsidR="00463AE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63AE5">
        <w:rPr>
          <w:rFonts w:ascii="Arial" w:hAnsi="Arial" w:cs="Arial"/>
          <w:color w:val="222222"/>
          <w:sz w:val="22"/>
          <w:szCs w:val="22"/>
          <w:shd w:val="clear" w:color="auto" w:fill="FFFFFF"/>
        </w:rPr>
        <w:t>Teemarkt</w:t>
      </w:r>
      <w:proofErr w:type="spellEnd"/>
      <w:r w:rsidR="00463AE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E3C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durchwachsen, denn die im zweistelligen Bereich gestiegenen Kosten für Energie, Material- und Rohwaren schlugen sich entsprechend ertragsseitig nieder. </w:t>
      </w:r>
      <w:r w:rsidR="006E3CF0" w:rsidRPr="00770641">
        <w:rPr>
          <w:rFonts w:ascii="Arial" w:hAnsi="Arial" w:cs="Arial"/>
          <w:color w:val="222222"/>
          <w:sz w:val="22"/>
          <w:szCs w:val="22"/>
          <w:shd w:val="clear" w:color="auto" w:fill="FFFFFF"/>
        </w:rPr>
        <w:t>TE</w:t>
      </w:r>
      <w:r w:rsidR="00494811" w:rsidRPr="00770641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6E3CF0" w:rsidRPr="00770641">
        <w:rPr>
          <w:rFonts w:ascii="Arial" w:hAnsi="Arial" w:cs="Arial"/>
          <w:color w:val="222222"/>
          <w:sz w:val="22"/>
          <w:szCs w:val="22"/>
          <w:shd w:val="clear" w:color="auto" w:fill="FFFFFF"/>
        </w:rPr>
        <w:t>K</w:t>
      </w:r>
      <w:r w:rsidR="006E3C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ANNE hält trotz der Herausforderungen am Markt an seiner strategischen Ausrichtung fest: </w:t>
      </w:r>
    </w:p>
    <w:p w14:paraId="01B51A5D" w14:textId="36029BF5" w:rsidR="005E446C" w:rsidRDefault="008230B3" w:rsidP="00463AE5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„Auch in Zeiten steigender Rohstoffpreise</w:t>
      </w:r>
      <w:r w:rsidR="006E3C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halten wir an unseren hohen Qualitätsansprüchen fest</w:t>
      </w:r>
      <w:r w:rsidR="005E44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E3C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verfolgen eine konsequente Nachhaltigkeitsstrategie</w:t>
      </w:r>
      <w:r w:rsidR="005644F0">
        <w:rPr>
          <w:rFonts w:ascii="Arial" w:hAnsi="Arial" w:cs="Arial"/>
          <w:color w:val="222222"/>
          <w:sz w:val="22"/>
          <w:szCs w:val="22"/>
          <w:shd w:val="clear" w:color="auto" w:fill="FFFFFF"/>
        </w:rPr>
        <w:t>. Denn hervorragender Tee basiert auf besten Rohstoffen</w:t>
      </w:r>
      <w:r w:rsidR="006E3CF0">
        <w:rPr>
          <w:rFonts w:ascii="Arial" w:hAnsi="Arial" w:cs="Arial"/>
          <w:color w:val="222222"/>
          <w:sz w:val="22"/>
          <w:szCs w:val="22"/>
          <w:shd w:val="clear" w:color="auto" w:fill="FFFFFF"/>
        </w:rPr>
        <w:t>. Dass wir seit vielen Jahren Marktführer sind, bestätigt unsere Linie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“, betont TEEKANNE-Geschäftsführer Thomas Göbel.</w:t>
      </w:r>
      <w:r w:rsidR="00687F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Der</w:t>
      </w:r>
      <w:r w:rsidR="00687FC1" w:rsidRPr="00687F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BIO-Anteil </w:t>
      </w:r>
      <w:r w:rsidR="00687F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am Sortiment </w:t>
      </w:r>
      <w:r w:rsidR="00687FC1" w:rsidRPr="00687F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beträgt mittlerweile </w:t>
      </w:r>
      <w:r w:rsidR="00687FC1" w:rsidRPr="005069E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über </w:t>
      </w:r>
      <w:r w:rsidR="005069E2">
        <w:rPr>
          <w:rFonts w:ascii="Arial" w:hAnsi="Arial" w:cs="Arial"/>
          <w:color w:val="222222"/>
          <w:sz w:val="22"/>
          <w:szCs w:val="22"/>
          <w:shd w:val="clear" w:color="auto" w:fill="FFFFFF"/>
        </w:rPr>
        <w:t>40</w:t>
      </w:r>
      <w:r w:rsidR="006E3C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Prozent</w:t>
      </w:r>
      <w:r w:rsidR="005069E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56657F07" w14:textId="77777777" w:rsidR="005E446C" w:rsidRDefault="005E446C" w:rsidP="00463AE5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3D410E2" w14:textId="5E43ECEB" w:rsidR="005E446C" w:rsidRPr="005E446C" w:rsidRDefault="005E446C" w:rsidP="00463AE5">
      <w:pPr>
        <w:spacing w:line="276" w:lineRule="auto"/>
        <w:jc w:val="both"/>
        <w:outlineLvl w:val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5E446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Teesortiment 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&amp; Kommunikation </w:t>
      </w:r>
      <w:r w:rsidRPr="005E446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mit Lokalkolorit</w:t>
      </w:r>
    </w:p>
    <w:p w14:paraId="60A62258" w14:textId="77777777" w:rsidR="005E446C" w:rsidRDefault="005E446C" w:rsidP="00463AE5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7A88ECD" w14:textId="5F6C9F6D" w:rsidR="005E446C" w:rsidRDefault="00CC06FC" w:rsidP="0044245D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Der Rekordumsatz des Geschäftsjahres 2022/23 setzt sich aus der</w:t>
      </w:r>
      <w:r w:rsidR="004F406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gute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4F406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Performance von TEEKANNE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Österreich sowie </w:t>
      </w:r>
      <w:r w:rsidR="004F4063">
        <w:rPr>
          <w:rFonts w:ascii="Arial" w:hAnsi="Arial" w:cs="Arial"/>
          <w:color w:val="222222"/>
          <w:sz w:val="22"/>
          <w:szCs w:val="22"/>
          <w:shd w:val="clear" w:color="auto" w:fill="FFFFFF"/>
        </w:rPr>
        <w:t>in den 14 Auslandsmärkten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zusammen</w:t>
      </w:r>
      <w:r w:rsidR="004F4063">
        <w:rPr>
          <w:rFonts w:ascii="Arial" w:hAnsi="Arial" w:cs="Arial"/>
          <w:color w:val="222222"/>
          <w:sz w:val="22"/>
          <w:szCs w:val="22"/>
          <w:shd w:val="clear" w:color="auto" w:fill="FFFFFF"/>
        </w:rPr>
        <w:t>. Von Salzburg aus verantwortet der Teespezialist das Geschäft für den gesamten osteuropäischen Raum. D</w:t>
      </w:r>
      <w:r w:rsidR="009058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ie Exportquote </w:t>
      </w:r>
      <w:r w:rsidR="009152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liegt bei </w:t>
      </w:r>
      <w:r w:rsidR="006E3C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über </w:t>
      </w:r>
      <w:r w:rsidR="009152EB" w:rsidRPr="009152EB">
        <w:rPr>
          <w:rFonts w:ascii="Arial" w:hAnsi="Arial" w:cs="Arial"/>
          <w:color w:val="222222"/>
          <w:sz w:val="22"/>
          <w:szCs w:val="22"/>
          <w:shd w:val="clear" w:color="auto" w:fill="FFFFFF"/>
        </w:rPr>
        <w:t>60</w:t>
      </w:r>
      <w:r w:rsidR="006E3C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Prozent.</w:t>
      </w:r>
      <w:r w:rsidR="005E44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Österreich </w:t>
      </w:r>
      <w:r w:rsidR="00673BDA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hat</w:t>
      </w:r>
      <w:r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70641">
        <w:rPr>
          <w:rFonts w:ascii="Arial" w:hAnsi="Arial" w:cs="Arial"/>
          <w:color w:val="222222"/>
          <w:sz w:val="22"/>
          <w:szCs w:val="22"/>
          <w:shd w:val="clear" w:color="auto" w:fill="FFFFFF"/>
        </w:rPr>
        <w:t>man</w:t>
      </w:r>
      <w:r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mit einem Marktanteil von 52,8</w:t>
      </w:r>
      <w:r w:rsidR="00463AE5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Prozent</w:t>
      </w:r>
      <w:r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seit Jahren </w:t>
      </w:r>
      <w:r w:rsidR="00673BDA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die </w:t>
      </w:r>
      <w:r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Markführer</w:t>
      </w:r>
      <w:r w:rsidR="00673BDA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schaft inne</w:t>
      </w:r>
      <w:r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Auch in Tschechien und </w:t>
      </w:r>
      <w:r w:rsidR="00673BDA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</w:t>
      </w:r>
      <w:r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Slowakei ist </w:t>
      </w:r>
      <w:r w:rsidR="002814D7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TEEKANNE die meistgekaufte </w:t>
      </w:r>
      <w:proofErr w:type="spellStart"/>
      <w:r w:rsidR="002814D7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Teemarke</w:t>
      </w:r>
      <w:proofErr w:type="spellEnd"/>
      <w:r w:rsidR="00C370B2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in Ungarn und Slowenien </w:t>
      </w:r>
      <w:r w:rsidR="00673BDA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ist man</w:t>
      </w:r>
      <w:r w:rsidR="00C370B2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Nummer </w:t>
      </w:r>
      <w:r w:rsidR="00463AE5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2</w:t>
      </w:r>
      <w:r w:rsidR="00C370B2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D71F56D" w14:textId="77777777" w:rsidR="005E446C" w:rsidRDefault="005E446C" w:rsidP="0044245D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F781CBB" w14:textId="7147B73B" w:rsidR="005E446C" w:rsidRPr="005E446C" w:rsidRDefault="00A3615A" w:rsidP="005E446C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463AE5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Wir sind am Markt deshalb so stark, weil wir lokal ausgerichtet sind</w:t>
      </w:r>
      <w:r w:rsidR="005644F0">
        <w:rPr>
          <w:rFonts w:ascii="Arial" w:hAnsi="Arial" w:cs="Arial"/>
          <w:color w:val="222222"/>
          <w:sz w:val="22"/>
          <w:szCs w:val="22"/>
          <w:shd w:val="clear" w:color="auto" w:fill="FFFFFF"/>
        </w:rPr>
        <w:t>, das heißt</w:t>
      </w:r>
      <w:r w:rsidR="00463AE5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wir </w:t>
      </w:r>
      <w:r w:rsidR="0090583D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bedienen die</w:t>
      </w:r>
      <w:r w:rsidR="00CC06FC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Märkte individuell</w:t>
      </w:r>
      <w:r w:rsidR="00673BDA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</w:t>
      </w:r>
      <w:r w:rsidR="00CC06FC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0583D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entwickeln das</w:t>
      </w:r>
      <w:r w:rsidR="00CC06FC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Sortiment entsprechend de</w:t>
      </w:r>
      <w:r w:rsidR="0058330E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CC06FC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0583D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Bedürfnisse</w:t>
      </w:r>
      <w:r w:rsidR="0058330E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90583D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der </w:t>
      </w:r>
      <w:proofErr w:type="spellStart"/>
      <w:proofErr w:type="gramStart"/>
      <w:r w:rsidR="0090583D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Konsumen</w:t>
      </w:r>
      <w:r w:rsidR="00F93D12">
        <w:rPr>
          <w:rFonts w:ascii="Arial" w:hAnsi="Arial" w:cs="Arial"/>
          <w:color w:val="222222"/>
          <w:sz w:val="22"/>
          <w:szCs w:val="22"/>
          <w:shd w:val="clear" w:color="auto" w:fill="FFFFFF"/>
        </w:rPr>
        <w:t>t:i</w:t>
      </w:r>
      <w:r w:rsidR="0090583D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</w:t>
      </w:r>
      <w:proofErr w:type="spellEnd"/>
      <w:proofErr w:type="gramEnd"/>
      <w:r w:rsidR="005069E2" w:rsidRPr="00900852">
        <w:rPr>
          <w:rFonts w:ascii="Arial" w:hAnsi="Arial" w:cs="Arial"/>
          <w:color w:val="222222"/>
          <w:sz w:val="22"/>
          <w:szCs w:val="22"/>
          <w:shd w:val="clear" w:color="auto" w:fill="FFFFFF"/>
        </w:rPr>
        <w:t>“, erklärt Geschäftsführer Göbel.</w:t>
      </w:r>
      <w:r w:rsidR="00065751" w:rsidRPr="00900852">
        <w:rPr>
          <w:rFonts w:ascii="Arial" w:hAnsi="Arial" w:cs="Arial"/>
          <w:sz w:val="22"/>
          <w:szCs w:val="22"/>
        </w:rPr>
        <w:t xml:space="preserve"> </w:t>
      </w:r>
      <w:r w:rsidR="005E446C" w:rsidRPr="005E446C">
        <w:rPr>
          <w:rFonts w:ascii="Arial" w:hAnsi="Arial" w:cs="Arial"/>
          <w:sz w:val="22"/>
          <w:szCs w:val="22"/>
        </w:rPr>
        <w:t xml:space="preserve">Mit dem TEEKANNE-Mann, der seit 16 Jahren eine zentrale Rolle in der Werbung spielt, hat man eine auf den heimischen Markt zugeschnittene Kommunikation geschaffen. </w:t>
      </w:r>
    </w:p>
    <w:p w14:paraId="6DF33235" w14:textId="77777777" w:rsidR="005E446C" w:rsidRPr="005E446C" w:rsidRDefault="005E446C" w:rsidP="005E446C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C7183A8" w14:textId="25DA1A42" w:rsidR="005E446C" w:rsidRDefault="005E446C" w:rsidP="0044245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2568518" w14:textId="77777777" w:rsidR="005E446C" w:rsidRDefault="005E446C" w:rsidP="0044245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2D468486" w14:textId="76C5BF68" w:rsidR="00D231DC" w:rsidRPr="005E446C" w:rsidRDefault="0044245D" w:rsidP="0044245D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00852">
        <w:rPr>
          <w:rFonts w:ascii="Arial" w:hAnsi="Arial" w:cs="Arial"/>
          <w:sz w:val="22"/>
          <w:szCs w:val="22"/>
        </w:rPr>
        <w:t xml:space="preserve">Durch und durch österreichisch ist </w:t>
      </w:r>
      <w:r w:rsidR="005E446C">
        <w:rPr>
          <w:rFonts w:ascii="Arial" w:hAnsi="Arial" w:cs="Arial"/>
          <w:sz w:val="22"/>
          <w:szCs w:val="22"/>
        </w:rPr>
        <w:t>auch die seit 12 Jahren zum Unternehmen gehörende Marke</w:t>
      </w:r>
      <w:r w:rsidRPr="00900852">
        <w:rPr>
          <w:rFonts w:ascii="Arial" w:hAnsi="Arial" w:cs="Arial"/>
          <w:sz w:val="22"/>
          <w:szCs w:val="22"/>
        </w:rPr>
        <w:t xml:space="preserve"> Wi</w:t>
      </w:r>
      <w:r w:rsidR="005E446C">
        <w:rPr>
          <w:rFonts w:ascii="Arial" w:hAnsi="Arial" w:cs="Arial"/>
          <w:sz w:val="22"/>
          <w:szCs w:val="22"/>
        </w:rPr>
        <w:t>l</w:t>
      </w:r>
      <w:r w:rsidRPr="00900852">
        <w:rPr>
          <w:rFonts w:ascii="Arial" w:hAnsi="Arial" w:cs="Arial"/>
          <w:sz w:val="22"/>
          <w:szCs w:val="22"/>
        </w:rPr>
        <w:t xml:space="preserve">li Dungl. „Unsere Willi Dungl-Tees produzieren und vertreiben wir ausschließlich in Österreich. Hier haben wir eine </w:t>
      </w:r>
      <w:proofErr w:type="gramStart"/>
      <w:r w:rsidRPr="00900852">
        <w:rPr>
          <w:rFonts w:ascii="Arial" w:hAnsi="Arial" w:cs="Arial"/>
          <w:sz w:val="22"/>
          <w:szCs w:val="22"/>
        </w:rPr>
        <w:t>ganz starke</w:t>
      </w:r>
      <w:proofErr w:type="gramEnd"/>
      <w:r w:rsidRPr="00900852">
        <w:rPr>
          <w:rFonts w:ascii="Arial" w:hAnsi="Arial" w:cs="Arial"/>
          <w:sz w:val="22"/>
          <w:szCs w:val="22"/>
        </w:rPr>
        <w:t xml:space="preserve"> lokale Prägung“, erklärt Thomas Göbel. Willi Dungl ist nach </w:t>
      </w:r>
      <w:r w:rsidR="00900852">
        <w:rPr>
          <w:rFonts w:ascii="Arial" w:hAnsi="Arial" w:cs="Arial"/>
          <w:sz w:val="22"/>
          <w:szCs w:val="22"/>
        </w:rPr>
        <w:t xml:space="preserve">TEEKANNE </w:t>
      </w:r>
      <w:r w:rsidRPr="00900852">
        <w:rPr>
          <w:rFonts w:ascii="Arial" w:hAnsi="Arial" w:cs="Arial"/>
          <w:sz w:val="22"/>
          <w:szCs w:val="22"/>
        </w:rPr>
        <w:t xml:space="preserve">die zweitbeliebteste </w:t>
      </w:r>
      <w:proofErr w:type="spellStart"/>
      <w:r w:rsidRPr="00900852">
        <w:rPr>
          <w:rFonts w:ascii="Arial" w:hAnsi="Arial" w:cs="Arial"/>
          <w:sz w:val="22"/>
          <w:szCs w:val="22"/>
        </w:rPr>
        <w:t>Teemarke</w:t>
      </w:r>
      <w:proofErr w:type="spellEnd"/>
      <w:r w:rsidRPr="00900852">
        <w:rPr>
          <w:rFonts w:ascii="Arial" w:hAnsi="Arial" w:cs="Arial"/>
          <w:sz w:val="22"/>
          <w:szCs w:val="22"/>
        </w:rPr>
        <w:t xml:space="preserve"> in Österreich.  </w:t>
      </w:r>
    </w:p>
    <w:p w14:paraId="1D79BD0D" w14:textId="77777777" w:rsidR="00900852" w:rsidRPr="00900852" w:rsidRDefault="00900852" w:rsidP="0044245D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AC2E7A3" w14:textId="77777777" w:rsidR="00687FC1" w:rsidRDefault="00687FC1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9554E73" w14:textId="77777777" w:rsidR="0090583D" w:rsidRPr="0090583D" w:rsidRDefault="0090583D" w:rsidP="0090583D">
      <w:pPr>
        <w:spacing w:line="276" w:lineRule="auto"/>
        <w:jc w:val="both"/>
        <w:outlineLvl w:val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90583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TEEKANNE Österreich mit Sitz in Salzburg</w:t>
      </w:r>
    </w:p>
    <w:p w14:paraId="7FF0836C" w14:textId="77777777" w:rsidR="0090583D" w:rsidRDefault="0090583D" w:rsidP="0090583D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A393422" w14:textId="17CD7DFD" w:rsidR="0090583D" w:rsidRDefault="0090583D" w:rsidP="0090583D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0583D">
        <w:rPr>
          <w:rFonts w:ascii="Arial" w:hAnsi="Arial" w:cs="Arial"/>
          <w:color w:val="222222"/>
          <w:sz w:val="22"/>
          <w:szCs w:val="22"/>
          <w:shd w:val="clear" w:color="auto" w:fill="FFFFFF"/>
        </w:rPr>
        <w:t>TEEKANNE Österreich produziert seit über 70 Jahren am Standort Salzburg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-Liefering</w:t>
      </w:r>
      <w:r w:rsidRPr="009058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beschäftigt rund 140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Mitarbeiter</w:t>
      </w:r>
      <w:r w:rsidR="00F93D12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innen</w:t>
      </w:r>
      <w:proofErr w:type="spellEnd"/>
      <w:proofErr w:type="gramEnd"/>
      <w:r w:rsidRPr="009058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Als Familienunternehmen in </w:t>
      </w:r>
      <w:r w:rsidR="00463AE5">
        <w:rPr>
          <w:rFonts w:ascii="Arial" w:hAnsi="Arial" w:cs="Arial"/>
          <w:color w:val="222222"/>
          <w:sz w:val="22"/>
          <w:szCs w:val="22"/>
          <w:shd w:val="clear" w:color="auto" w:fill="FFFFFF"/>
        </w:rPr>
        <w:t>vierter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Generation</w:t>
      </w:r>
      <w:r w:rsidRPr="009058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verfolgt TEEKANNE seit Jahren </w:t>
      </w:r>
      <w:r w:rsidRPr="009058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eine konsequente Nachhaltigkeitsstrategie, die integral verstanden wird und sich durch alle </w:t>
      </w:r>
      <w:r w:rsidR="00494811" w:rsidRPr="00770641">
        <w:rPr>
          <w:rFonts w:ascii="Arial" w:hAnsi="Arial" w:cs="Arial"/>
          <w:color w:val="222222"/>
          <w:sz w:val="22"/>
          <w:szCs w:val="22"/>
          <w:shd w:val="clear" w:color="auto" w:fill="FFFFFF"/>
        </w:rPr>
        <w:t>Unternehmensb</w:t>
      </w:r>
      <w:r w:rsidRPr="009058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ereiche zieht. Dazu zählt unter anderem die enge Zusammenarbeit mit Rainforest Alliance (RFA) und die Unterstützung der </w:t>
      </w:r>
      <w:proofErr w:type="spellStart"/>
      <w:r w:rsidRPr="0090583D">
        <w:rPr>
          <w:rFonts w:ascii="Arial" w:hAnsi="Arial" w:cs="Arial"/>
          <w:color w:val="222222"/>
          <w:sz w:val="22"/>
          <w:szCs w:val="22"/>
          <w:shd w:val="clear" w:color="auto" w:fill="FFFFFF"/>
        </w:rPr>
        <w:t>BioBienen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90583D">
        <w:rPr>
          <w:rFonts w:ascii="Arial" w:hAnsi="Arial" w:cs="Arial"/>
          <w:color w:val="222222"/>
          <w:sz w:val="22"/>
          <w:szCs w:val="22"/>
          <w:shd w:val="clear" w:color="auto" w:fill="FFFFFF"/>
        </w:rPr>
        <w:t>Apfel-Initiative, die sich für mehr Lebensräume für Bienen einsetzt.</w:t>
      </w:r>
    </w:p>
    <w:p w14:paraId="472FE6EC" w14:textId="77777777" w:rsidR="009152EB" w:rsidRDefault="009152EB" w:rsidP="00F31377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8321641" w14:textId="77777777" w:rsidR="00961218" w:rsidRPr="0068136B" w:rsidRDefault="00961218" w:rsidP="007430B7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73C86D9" w14:textId="7A0AE689" w:rsidR="00D74604" w:rsidRPr="00040A90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040A90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141049">
        <w:rPr>
          <w:rFonts w:ascii="Arial" w:eastAsia="Calibri" w:hAnsi="Arial" w:cs="Arial"/>
          <w:sz w:val="18"/>
          <w:szCs w:val="18"/>
          <w:lang w:eastAsia="en-US"/>
        </w:rPr>
        <w:t>3</w:t>
      </w:r>
      <w:r w:rsidR="001F6FCB" w:rsidRPr="00040A90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834B5" w:rsidRPr="00040A90">
        <w:rPr>
          <w:rFonts w:ascii="Arial" w:eastAsia="Calibri" w:hAnsi="Arial" w:cs="Arial"/>
          <w:sz w:val="18"/>
          <w:szCs w:val="18"/>
          <w:lang w:eastAsia="en-US"/>
        </w:rPr>
        <w:t>0</w:t>
      </w:r>
      <w:r w:rsidR="00687FC1">
        <w:rPr>
          <w:rFonts w:ascii="Arial" w:eastAsia="Calibri" w:hAnsi="Arial" w:cs="Arial"/>
          <w:sz w:val="18"/>
          <w:szCs w:val="18"/>
          <w:lang w:eastAsia="en-US"/>
        </w:rPr>
        <w:t>4</w:t>
      </w:r>
      <w:r w:rsidR="003E6126" w:rsidRPr="00040A90">
        <w:rPr>
          <w:rFonts w:ascii="Arial" w:eastAsia="Calibri" w:hAnsi="Arial" w:cs="Arial"/>
          <w:sz w:val="18"/>
          <w:szCs w:val="18"/>
          <w:lang w:eastAsia="en-US"/>
        </w:rPr>
        <w:t>-</w:t>
      </w:r>
      <w:r w:rsidR="004C1E97" w:rsidRPr="00040A90">
        <w:rPr>
          <w:rFonts w:ascii="Arial" w:eastAsia="Calibri" w:hAnsi="Arial" w:cs="Arial"/>
          <w:sz w:val="18"/>
          <w:szCs w:val="18"/>
          <w:lang w:eastAsia="en-US"/>
        </w:rPr>
        <w:t>2</w:t>
      </w:r>
      <w:r w:rsidR="00770641">
        <w:rPr>
          <w:rFonts w:ascii="Arial" w:eastAsia="Calibri" w:hAnsi="Arial" w:cs="Arial"/>
          <w:sz w:val="18"/>
          <w:szCs w:val="18"/>
          <w:lang w:eastAsia="en-US"/>
        </w:rPr>
        <w:t>7</w:t>
      </w:r>
    </w:p>
    <w:p w14:paraId="580DEF00" w14:textId="77777777" w:rsidR="00691EE9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E5131CA" w14:textId="77777777" w:rsidR="005E6A58" w:rsidRDefault="005E6A58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45ACC14" w14:textId="77777777" w:rsidR="00687FC1" w:rsidRPr="0068136B" w:rsidRDefault="00687FC1" w:rsidP="004A6357">
      <w:pPr>
        <w:pBdr>
          <w:bottom w:val="single" w:sz="6" w:space="1" w:color="auto"/>
        </w:pBd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B682FBD" w14:textId="77777777" w:rsidR="005E6A58" w:rsidRPr="0068136B" w:rsidRDefault="005E6A58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7411A0" w14:textId="77777777" w:rsidR="005E6A58" w:rsidRDefault="005E6A58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39FAF39" w14:textId="616B3243" w:rsidR="001E183F" w:rsidRPr="0070613A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E754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691EE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641">
        <w:rPr>
          <w:rFonts w:ascii="Arial" w:eastAsia="Calibri" w:hAnsi="Arial" w:cs="Arial"/>
          <w:sz w:val="22"/>
          <w:szCs w:val="22"/>
          <w:lang w:eastAsia="en-US"/>
        </w:rPr>
        <w:t>Bereits seit 16 Jahren spielt der</w:t>
      </w:r>
      <w:r w:rsidR="00673BDA" w:rsidRPr="00770641">
        <w:rPr>
          <w:rFonts w:ascii="Arial" w:eastAsia="Calibri" w:hAnsi="Arial" w:cs="Arial"/>
          <w:sz w:val="22"/>
          <w:szCs w:val="22"/>
          <w:lang w:eastAsia="en-US"/>
        </w:rPr>
        <w:t xml:space="preserve"> TEEKANNE-Mann</w:t>
      </w:r>
      <w:r w:rsidR="00770641">
        <w:rPr>
          <w:rFonts w:ascii="Arial" w:eastAsia="Calibri" w:hAnsi="Arial" w:cs="Arial"/>
          <w:sz w:val="22"/>
          <w:szCs w:val="22"/>
          <w:lang w:eastAsia="en-US"/>
        </w:rPr>
        <w:t xml:space="preserve"> eine zentrale Rolle in der Kommunikation, im Bild mit TEEKANNE-Geschäftsführer Thomas Göbel. </w:t>
      </w:r>
    </w:p>
    <w:p w14:paraId="565B47EF" w14:textId="77777777" w:rsidR="00B42188" w:rsidRDefault="00B42188" w:rsidP="001F6FCB">
      <w:pPr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3CA05A7" w14:textId="1A3E286E" w:rsidR="007661D0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3E754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2</w:t>
      </w:r>
      <w:r w:rsidR="001F6FCB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5E6A58" w:rsidRPr="005E6A58">
        <w:rPr>
          <w:rFonts w:ascii="Arial" w:eastAsia="Calibri" w:hAnsi="Arial" w:cs="Arial"/>
          <w:sz w:val="22"/>
          <w:szCs w:val="22"/>
          <w:lang w:eastAsia="en-US"/>
        </w:rPr>
        <w:t>TEEKANNE-Geschäftsführer Thomas Göbel verfolg</w:t>
      </w:r>
      <w:r w:rsidR="005E6A58">
        <w:rPr>
          <w:rFonts w:ascii="Arial" w:eastAsia="Calibri" w:hAnsi="Arial" w:cs="Arial"/>
          <w:sz w:val="22"/>
          <w:szCs w:val="22"/>
          <w:lang w:eastAsia="en-US"/>
        </w:rPr>
        <w:t xml:space="preserve">t </w:t>
      </w:r>
      <w:r w:rsidR="005E6A58" w:rsidRPr="005E6A58">
        <w:rPr>
          <w:rFonts w:ascii="Arial" w:eastAsia="Calibri" w:hAnsi="Arial" w:cs="Arial"/>
          <w:sz w:val="22"/>
          <w:szCs w:val="22"/>
          <w:lang w:eastAsia="en-US"/>
        </w:rPr>
        <w:t xml:space="preserve">eine konsequente Nachhaltigkeitsstrategie. </w:t>
      </w:r>
    </w:p>
    <w:p w14:paraId="24BB7F2C" w14:textId="77777777" w:rsidR="005E6A58" w:rsidRDefault="005E6A58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2221E41" w14:textId="115E0DBF" w:rsidR="005E6A58" w:rsidRPr="005E6A58" w:rsidRDefault="005E6A58" w:rsidP="005E6A58">
      <w:pPr>
        <w:rPr>
          <w:rFonts w:ascii="Arial" w:eastAsia="Calibri" w:hAnsi="Arial" w:cs="Arial"/>
          <w:sz w:val="22"/>
          <w:szCs w:val="22"/>
          <w:lang w:eastAsia="en-US"/>
        </w:rPr>
      </w:pPr>
      <w:r w:rsidRPr="005E6A58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 3: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Die </w:t>
      </w:r>
      <w:proofErr w:type="spellStart"/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Konsumen</w:t>
      </w:r>
      <w:r w:rsidR="00F93D12">
        <w:rPr>
          <w:rFonts w:ascii="Arial" w:eastAsia="Calibri" w:hAnsi="Arial" w:cs="Arial"/>
          <w:sz w:val="22"/>
          <w:szCs w:val="22"/>
          <w:lang w:eastAsia="en-US"/>
        </w:rPr>
        <w:t>t:i</w:t>
      </w:r>
      <w:r>
        <w:rPr>
          <w:rFonts w:ascii="Arial" w:eastAsia="Calibri" w:hAnsi="Arial" w:cs="Arial"/>
          <w:sz w:val="22"/>
          <w:szCs w:val="22"/>
          <w:lang w:eastAsia="en-US"/>
        </w:rPr>
        <w:t>nnen</w:t>
      </w:r>
      <w:proofErr w:type="spellEnd"/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greifen vermehrt zu</w:t>
      </w:r>
      <w:r w:rsidRPr="005E6A58">
        <w:rPr>
          <w:rFonts w:ascii="Arial" w:eastAsia="Calibri" w:hAnsi="Arial" w:cs="Arial"/>
          <w:sz w:val="22"/>
          <w:szCs w:val="22"/>
          <w:lang w:eastAsia="en-US"/>
        </w:rPr>
        <w:t xml:space="preserve"> Tees aus biologischem Anbau. </w:t>
      </w:r>
    </w:p>
    <w:p w14:paraId="0F32B3C4" w14:textId="77777777" w:rsidR="007661D0" w:rsidRDefault="007661D0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0C3A7D2" w14:textId="481AB0D1" w:rsidR="003E7549" w:rsidRDefault="003E7549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68136B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6813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3568">
        <w:rPr>
          <w:rFonts w:ascii="Arial" w:eastAsia="Calibri" w:hAnsi="Arial" w:cs="Arial"/>
          <w:sz w:val="22"/>
          <w:szCs w:val="22"/>
          <w:lang w:eastAsia="en-US"/>
        </w:rPr>
        <w:t xml:space="preserve">Teekanne / Abdruck honorarfrei! </w:t>
      </w:r>
    </w:p>
    <w:p w14:paraId="5264ABF6" w14:textId="77777777" w:rsidR="005E6A58" w:rsidRPr="0068136B" w:rsidRDefault="005E6A58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D0A17CE" w14:textId="77777777" w:rsidR="004A6357" w:rsidRPr="0068136B" w:rsidRDefault="004A6357" w:rsidP="004A6357">
      <w:pPr>
        <w:pBdr>
          <w:bottom w:val="single" w:sz="6" w:space="1" w:color="auto"/>
        </w:pBd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FF0BC0E" w14:textId="77777777" w:rsidR="005E6A58" w:rsidRPr="005E6A58" w:rsidRDefault="005E6A58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14:paraId="18E0EC3E" w14:textId="77777777" w:rsidR="0084010C" w:rsidRDefault="0084010C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766F1739" w14:textId="77777777" w:rsidR="005E6A58" w:rsidRPr="0068136B" w:rsidRDefault="005E6A58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4B574C8" w:rsidR="003E7549" w:rsidRPr="001218F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0"/>
          <w:lang w:val="en-US"/>
        </w:rPr>
      </w:pPr>
      <w:r w:rsidRPr="001218FA">
        <w:rPr>
          <w:rFonts w:ascii="Arial" w:hAnsi="Arial" w:cs="Arial"/>
          <w:i/>
          <w:sz w:val="20"/>
          <w:lang w:val="en-US"/>
        </w:rPr>
        <w:t>PICKER PR – talk about taste, Julia Fischer-Colbrie</w:t>
      </w:r>
      <w:r w:rsidR="00A54DFD" w:rsidRPr="001218FA">
        <w:rPr>
          <w:rFonts w:ascii="Arial" w:hAnsi="Arial" w:cs="Arial"/>
          <w:i/>
          <w:sz w:val="20"/>
          <w:lang w:val="en-US"/>
        </w:rPr>
        <w:t xml:space="preserve">, </w:t>
      </w:r>
      <w:r w:rsidR="001F6FCB" w:rsidRPr="001218FA">
        <w:rPr>
          <w:rFonts w:ascii="Arial" w:hAnsi="Arial" w:cs="Arial"/>
          <w:i/>
          <w:sz w:val="20"/>
          <w:lang w:val="en-US"/>
        </w:rPr>
        <w:t>Tel. 0662-841187-0</w:t>
      </w:r>
      <w:r w:rsidRPr="001218FA">
        <w:rPr>
          <w:rFonts w:ascii="Arial" w:hAnsi="Arial" w:cs="Arial"/>
          <w:i/>
          <w:sz w:val="20"/>
          <w:lang w:val="en-US"/>
        </w:rPr>
        <w:t xml:space="preserve">, </w:t>
      </w:r>
      <w:hyperlink r:id="rId12" w:history="1">
        <w:r w:rsidRPr="001218FA">
          <w:rPr>
            <w:rStyle w:val="Hyperlink"/>
            <w:rFonts w:ascii="Arial" w:hAnsi="Arial" w:cs="Arial"/>
            <w:i/>
            <w:color w:val="auto"/>
            <w:sz w:val="20"/>
            <w:u w:val="none"/>
            <w:lang w:val="en-US"/>
          </w:rPr>
          <w:t>office@picker-pr.at</w:t>
        </w:r>
      </w:hyperlink>
      <w:r w:rsidRPr="001218FA">
        <w:rPr>
          <w:rFonts w:ascii="Arial" w:hAnsi="Arial" w:cs="Arial"/>
          <w:i/>
          <w:sz w:val="20"/>
          <w:lang w:val="en-US"/>
        </w:rPr>
        <w:t>;</w:t>
      </w:r>
    </w:p>
    <w:sectPr w:rsidR="003E7549" w:rsidRPr="001218FA" w:rsidSect="006D7D88">
      <w:footerReference w:type="default" r:id="rId13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44B4" w14:textId="77777777" w:rsidR="0011095C" w:rsidRDefault="0011095C">
      <w:r>
        <w:separator/>
      </w:r>
    </w:p>
  </w:endnote>
  <w:endnote w:type="continuationSeparator" w:id="0">
    <w:p w14:paraId="39800814" w14:textId="77777777" w:rsidR="0011095C" w:rsidRDefault="0011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3447" w14:textId="77777777" w:rsidR="0011095C" w:rsidRDefault="0011095C">
      <w:r>
        <w:separator/>
      </w:r>
    </w:p>
  </w:footnote>
  <w:footnote w:type="continuationSeparator" w:id="0">
    <w:p w14:paraId="30865DBF" w14:textId="77777777" w:rsidR="0011095C" w:rsidRDefault="0011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154273">
    <w:abstractNumId w:val="6"/>
  </w:num>
  <w:num w:numId="2" w16cid:durableId="1111315998">
    <w:abstractNumId w:val="9"/>
  </w:num>
  <w:num w:numId="3" w16cid:durableId="1604410667">
    <w:abstractNumId w:val="2"/>
  </w:num>
  <w:num w:numId="4" w16cid:durableId="1171604724">
    <w:abstractNumId w:val="7"/>
  </w:num>
  <w:num w:numId="5" w16cid:durableId="1105149607">
    <w:abstractNumId w:val="5"/>
  </w:num>
  <w:num w:numId="6" w16cid:durableId="1818917831">
    <w:abstractNumId w:val="11"/>
  </w:num>
  <w:num w:numId="7" w16cid:durableId="208877300">
    <w:abstractNumId w:val="1"/>
  </w:num>
  <w:num w:numId="8" w16cid:durableId="1376346077">
    <w:abstractNumId w:val="10"/>
  </w:num>
  <w:num w:numId="9" w16cid:durableId="1149009412">
    <w:abstractNumId w:val="3"/>
  </w:num>
  <w:num w:numId="10" w16cid:durableId="1312902505">
    <w:abstractNumId w:val="0"/>
  </w:num>
  <w:num w:numId="11" w16cid:durableId="185366256">
    <w:abstractNumId w:val="4"/>
  </w:num>
  <w:num w:numId="12" w16cid:durableId="215631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41"/>
    <w:rsid w:val="00001F8F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5BD4"/>
    <w:rsid w:val="000164FD"/>
    <w:rsid w:val="00016890"/>
    <w:rsid w:val="000178A5"/>
    <w:rsid w:val="00020116"/>
    <w:rsid w:val="0002368C"/>
    <w:rsid w:val="000244B1"/>
    <w:rsid w:val="00025388"/>
    <w:rsid w:val="000257E1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0A90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54ED8"/>
    <w:rsid w:val="00060AEB"/>
    <w:rsid w:val="00061CD3"/>
    <w:rsid w:val="00063449"/>
    <w:rsid w:val="00065751"/>
    <w:rsid w:val="00066241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9FA"/>
    <w:rsid w:val="00074A5B"/>
    <w:rsid w:val="0007524A"/>
    <w:rsid w:val="00075766"/>
    <w:rsid w:val="000761F4"/>
    <w:rsid w:val="00076A90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472"/>
    <w:rsid w:val="000A6EA3"/>
    <w:rsid w:val="000A759D"/>
    <w:rsid w:val="000B083D"/>
    <w:rsid w:val="000B23BD"/>
    <w:rsid w:val="000B2C0E"/>
    <w:rsid w:val="000B2E0A"/>
    <w:rsid w:val="000B35D8"/>
    <w:rsid w:val="000B6861"/>
    <w:rsid w:val="000B7087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F0854"/>
    <w:rsid w:val="000F1CC2"/>
    <w:rsid w:val="000F3486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067CF"/>
    <w:rsid w:val="0011050A"/>
    <w:rsid w:val="00110518"/>
    <w:rsid w:val="0011095C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18FA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6682"/>
    <w:rsid w:val="001374CC"/>
    <w:rsid w:val="00141049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1AD7"/>
    <w:rsid w:val="00165224"/>
    <w:rsid w:val="00165A51"/>
    <w:rsid w:val="00165B97"/>
    <w:rsid w:val="00166682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3DFE"/>
    <w:rsid w:val="00193E5E"/>
    <w:rsid w:val="00194BE7"/>
    <w:rsid w:val="00194D16"/>
    <w:rsid w:val="001966F5"/>
    <w:rsid w:val="00196CD4"/>
    <w:rsid w:val="001975AB"/>
    <w:rsid w:val="00197EC8"/>
    <w:rsid w:val="001A070E"/>
    <w:rsid w:val="001A0961"/>
    <w:rsid w:val="001A1DD0"/>
    <w:rsid w:val="001A2B44"/>
    <w:rsid w:val="001A574A"/>
    <w:rsid w:val="001B422C"/>
    <w:rsid w:val="001B4A73"/>
    <w:rsid w:val="001B4C82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5B24"/>
    <w:rsid w:val="001C651E"/>
    <w:rsid w:val="001C6599"/>
    <w:rsid w:val="001D03D3"/>
    <w:rsid w:val="001D0CB1"/>
    <w:rsid w:val="001D1031"/>
    <w:rsid w:val="001D1978"/>
    <w:rsid w:val="001D23FE"/>
    <w:rsid w:val="001D2DDC"/>
    <w:rsid w:val="001D3B42"/>
    <w:rsid w:val="001D5998"/>
    <w:rsid w:val="001D5FBA"/>
    <w:rsid w:val="001D6447"/>
    <w:rsid w:val="001D7E21"/>
    <w:rsid w:val="001E02E4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16B9D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2A09"/>
    <w:rsid w:val="0023340E"/>
    <w:rsid w:val="00233B3A"/>
    <w:rsid w:val="0023477E"/>
    <w:rsid w:val="00234B60"/>
    <w:rsid w:val="00236C03"/>
    <w:rsid w:val="00237400"/>
    <w:rsid w:val="00237ADB"/>
    <w:rsid w:val="00240594"/>
    <w:rsid w:val="00240A05"/>
    <w:rsid w:val="00240BBE"/>
    <w:rsid w:val="00243E87"/>
    <w:rsid w:val="002443C1"/>
    <w:rsid w:val="00245D97"/>
    <w:rsid w:val="0024638F"/>
    <w:rsid w:val="002475C3"/>
    <w:rsid w:val="00247DC1"/>
    <w:rsid w:val="00247EBA"/>
    <w:rsid w:val="00250E99"/>
    <w:rsid w:val="0025231B"/>
    <w:rsid w:val="002554AC"/>
    <w:rsid w:val="002562F6"/>
    <w:rsid w:val="0025645F"/>
    <w:rsid w:val="00256BEC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4D7"/>
    <w:rsid w:val="00281AF8"/>
    <w:rsid w:val="00282576"/>
    <w:rsid w:val="00282850"/>
    <w:rsid w:val="00283126"/>
    <w:rsid w:val="002831AA"/>
    <w:rsid w:val="00283335"/>
    <w:rsid w:val="00283E10"/>
    <w:rsid w:val="00287391"/>
    <w:rsid w:val="00287C52"/>
    <w:rsid w:val="002926EB"/>
    <w:rsid w:val="00292711"/>
    <w:rsid w:val="0029505E"/>
    <w:rsid w:val="00297460"/>
    <w:rsid w:val="0029746A"/>
    <w:rsid w:val="00297C2A"/>
    <w:rsid w:val="002A11F3"/>
    <w:rsid w:val="002A1C6D"/>
    <w:rsid w:val="002A382B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2C89"/>
    <w:rsid w:val="00313740"/>
    <w:rsid w:val="00313902"/>
    <w:rsid w:val="00315307"/>
    <w:rsid w:val="00316F69"/>
    <w:rsid w:val="00317779"/>
    <w:rsid w:val="003204A5"/>
    <w:rsid w:val="003209CC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3A2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569ED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1400"/>
    <w:rsid w:val="003A1289"/>
    <w:rsid w:val="003A1CFA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C5A86"/>
    <w:rsid w:val="003D098D"/>
    <w:rsid w:val="003D24DC"/>
    <w:rsid w:val="003D37CD"/>
    <w:rsid w:val="003D7F8D"/>
    <w:rsid w:val="003E03FE"/>
    <w:rsid w:val="003E1D7F"/>
    <w:rsid w:val="003E4331"/>
    <w:rsid w:val="003E6126"/>
    <w:rsid w:val="003E7549"/>
    <w:rsid w:val="003E7696"/>
    <w:rsid w:val="003E7830"/>
    <w:rsid w:val="003E7CBF"/>
    <w:rsid w:val="003F10AB"/>
    <w:rsid w:val="003F163D"/>
    <w:rsid w:val="003F355F"/>
    <w:rsid w:val="003F550E"/>
    <w:rsid w:val="003F5889"/>
    <w:rsid w:val="003F624A"/>
    <w:rsid w:val="003F6DB8"/>
    <w:rsid w:val="003F6F3F"/>
    <w:rsid w:val="003F74FA"/>
    <w:rsid w:val="003F7FDE"/>
    <w:rsid w:val="00402FA7"/>
    <w:rsid w:val="004037B6"/>
    <w:rsid w:val="0040387D"/>
    <w:rsid w:val="0040474E"/>
    <w:rsid w:val="00405E63"/>
    <w:rsid w:val="00406077"/>
    <w:rsid w:val="004077D9"/>
    <w:rsid w:val="00410A09"/>
    <w:rsid w:val="0041595E"/>
    <w:rsid w:val="00415DB8"/>
    <w:rsid w:val="004164BF"/>
    <w:rsid w:val="00416B96"/>
    <w:rsid w:val="004208F2"/>
    <w:rsid w:val="00422781"/>
    <w:rsid w:val="00423A4B"/>
    <w:rsid w:val="00430377"/>
    <w:rsid w:val="00431344"/>
    <w:rsid w:val="00431E2A"/>
    <w:rsid w:val="00432078"/>
    <w:rsid w:val="00433498"/>
    <w:rsid w:val="004342AA"/>
    <w:rsid w:val="00434B12"/>
    <w:rsid w:val="00434EB4"/>
    <w:rsid w:val="00435623"/>
    <w:rsid w:val="004356DB"/>
    <w:rsid w:val="00435733"/>
    <w:rsid w:val="004357C3"/>
    <w:rsid w:val="00437CC1"/>
    <w:rsid w:val="00440482"/>
    <w:rsid w:val="00441CF2"/>
    <w:rsid w:val="0044245D"/>
    <w:rsid w:val="00442FD2"/>
    <w:rsid w:val="0044489D"/>
    <w:rsid w:val="004451E7"/>
    <w:rsid w:val="00445257"/>
    <w:rsid w:val="00446FC8"/>
    <w:rsid w:val="00447D3F"/>
    <w:rsid w:val="00450C72"/>
    <w:rsid w:val="00451E04"/>
    <w:rsid w:val="0045236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3AE5"/>
    <w:rsid w:val="00464601"/>
    <w:rsid w:val="00464B0E"/>
    <w:rsid w:val="004658EC"/>
    <w:rsid w:val="00465ED5"/>
    <w:rsid w:val="00467B9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811"/>
    <w:rsid w:val="00494C95"/>
    <w:rsid w:val="00495486"/>
    <w:rsid w:val="0049589A"/>
    <w:rsid w:val="00496FDB"/>
    <w:rsid w:val="004A0ED3"/>
    <w:rsid w:val="004A253A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1E97"/>
    <w:rsid w:val="004C233A"/>
    <w:rsid w:val="004C255A"/>
    <w:rsid w:val="004C3926"/>
    <w:rsid w:val="004C3B60"/>
    <w:rsid w:val="004C494E"/>
    <w:rsid w:val="004C5FE8"/>
    <w:rsid w:val="004C7E98"/>
    <w:rsid w:val="004D09C0"/>
    <w:rsid w:val="004D16EB"/>
    <w:rsid w:val="004D236B"/>
    <w:rsid w:val="004D363E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06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69E2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51CC"/>
    <w:rsid w:val="0054684E"/>
    <w:rsid w:val="005468B1"/>
    <w:rsid w:val="005474A0"/>
    <w:rsid w:val="00547D1B"/>
    <w:rsid w:val="00550221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44F0"/>
    <w:rsid w:val="0056554F"/>
    <w:rsid w:val="00567FE0"/>
    <w:rsid w:val="00567FE3"/>
    <w:rsid w:val="005705A6"/>
    <w:rsid w:val="00570A87"/>
    <w:rsid w:val="00571130"/>
    <w:rsid w:val="00571155"/>
    <w:rsid w:val="005743E9"/>
    <w:rsid w:val="0057628C"/>
    <w:rsid w:val="00580594"/>
    <w:rsid w:val="00580C25"/>
    <w:rsid w:val="005820C5"/>
    <w:rsid w:val="005824F2"/>
    <w:rsid w:val="0058330E"/>
    <w:rsid w:val="00584808"/>
    <w:rsid w:val="00584D84"/>
    <w:rsid w:val="00585EAA"/>
    <w:rsid w:val="00587217"/>
    <w:rsid w:val="005909C4"/>
    <w:rsid w:val="00592836"/>
    <w:rsid w:val="00593411"/>
    <w:rsid w:val="00594EE7"/>
    <w:rsid w:val="005959E7"/>
    <w:rsid w:val="00595E4D"/>
    <w:rsid w:val="0059664F"/>
    <w:rsid w:val="00596D02"/>
    <w:rsid w:val="0059709E"/>
    <w:rsid w:val="005978FE"/>
    <w:rsid w:val="005A2E63"/>
    <w:rsid w:val="005A3B88"/>
    <w:rsid w:val="005A4199"/>
    <w:rsid w:val="005A4410"/>
    <w:rsid w:val="005A52B4"/>
    <w:rsid w:val="005A6077"/>
    <w:rsid w:val="005A653B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3D3E"/>
    <w:rsid w:val="005C42D0"/>
    <w:rsid w:val="005C45F8"/>
    <w:rsid w:val="005C5017"/>
    <w:rsid w:val="005C52C4"/>
    <w:rsid w:val="005D0532"/>
    <w:rsid w:val="005D4705"/>
    <w:rsid w:val="005D4822"/>
    <w:rsid w:val="005D5129"/>
    <w:rsid w:val="005D5F1F"/>
    <w:rsid w:val="005D6885"/>
    <w:rsid w:val="005D6B01"/>
    <w:rsid w:val="005E0737"/>
    <w:rsid w:val="005E0BD9"/>
    <w:rsid w:val="005E0C7F"/>
    <w:rsid w:val="005E0CDD"/>
    <w:rsid w:val="005E14AC"/>
    <w:rsid w:val="005E1611"/>
    <w:rsid w:val="005E446C"/>
    <w:rsid w:val="005E5223"/>
    <w:rsid w:val="005E6A58"/>
    <w:rsid w:val="005F10A5"/>
    <w:rsid w:val="005F33DF"/>
    <w:rsid w:val="005F3A96"/>
    <w:rsid w:val="005F5004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3CE1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1311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4E35"/>
    <w:rsid w:val="0066588E"/>
    <w:rsid w:val="00666990"/>
    <w:rsid w:val="00667087"/>
    <w:rsid w:val="006700C1"/>
    <w:rsid w:val="00670A05"/>
    <w:rsid w:val="0067176B"/>
    <w:rsid w:val="00673BDA"/>
    <w:rsid w:val="00674046"/>
    <w:rsid w:val="00675218"/>
    <w:rsid w:val="00675CF1"/>
    <w:rsid w:val="0068136B"/>
    <w:rsid w:val="00681509"/>
    <w:rsid w:val="00683F6E"/>
    <w:rsid w:val="006867FB"/>
    <w:rsid w:val="00686F4F"/>
    <w:rsid w:val="00687195"/>
    <w:rsid w:val="00687A55"/>
    <w:rsid w:val="00687FC1"/>
    <w:rsid w:val="006904E1"/>
    <w:rsid w:val="00691EE9"/>
    <w:rsid w:val="00691F0A"/>
    <w:rsid w:val="00693072"/>
    <w:rsid w:val="00693184"/>
    <w:rsid w:val="00693FA4"/>
    <w:rsid w:val="00694291"/>
    <w:rsid w:val="00694436"/>
    <w:rsid w:val="00694815"/>
    <w:rsid w:val="00694C38"/>
    <w:rsid w:val="006954FB"/>
    <w:rsid w:val="006969A9"/>
    <w:rsid w:val="006A00F6"/>
    <w:rsid w:val="006A48EE"/>
    <w:rsid w:val="006A4A8A"/>
    <w:rsid w:val="006A6ABD"/>
    <w:rsid w:val="006A6E7B"/>
    <w:rsid w:val="006A75C1"/>
    <w:rsid w:val="006B04ED"/>
    <w:rsid w:val="006B1CCE"/>
    <w:rsid w:val="006B2717"/>
    <w:rsid w:val="006B2D96"/>
    <w:rsid w:val="006B3171"/>
    <w:rsid w:val="006B5126"/>
    <w:rsid w:val="006B64B0"/>
    <w:rsid w:val="006B691E"/>
    <w:rsid w:val="006B7B09"/>
    <w:rsid w:val="006C096F"/>
    <w:rsid w:val="006C1F5C"/>
    <w:rsid w:val="006C3651"/>
    <w:rsid w:val="006C4250"/>
    <w:rsid w:val="006C6C03"/>
    <w:rsid w:val="006C7197"/>
    <w:rsid w:val="006C7CD6"/>
    <w:rsid w:val="006D031D"/>
    <w:rsid w:val="006D1196"/>
    <w:rsid w:val="006D1222"/>
    <w:rsid w:val="006D2187"/>
    <w:rsid w:val="006D2FED"/>
    <w:rsid w:val="006D479D"/>
    <w:rsid w:val="006D569C"/>
    <w:rsid w:val="006D6EF9"/>
    <w:rsid w:val="006D7493"/>
    <w:rsid w:val="006D7D88"/>
    <w:rsid w:val="006E00BF"/>
    <w:rsid w:val="006E0B0C"/>
    <w:rsid w:val="006E1668"/>
    <w:rsid w:val="006E2D97"/>
    <w:rsid w:val="006E2F6D"/>
    <w:rsid w:val="006E3633"/>
    <w:rsid w:val="006E3CF0"/>
    <w:rsid w:val="006E5698"/>
    <w:rsid w:val="006E5ABA"/>
    <w:rsid w:val="006E665B"/>
    <w:rsid w:val="006E67A3"/>
    <w:rsid w:val="006F02AE"/>
    <w:rsid w:val="006F10A5"/>
    <w:rsid w:val="006F2256"/>
    <w:rsid w:val="006F2E3C"/>
    <w:rsid w:val="006F5E22"/>
    <w:rsid w:val="006F7D99"/>
    <w:rsid w:val="006F7E24"/>
    <w:rsid w:val="00700DF3"/>
    <w:rsid w:val="007041A2"/>
    <w:rsid w:val="007046E2"/>
    <w:rsid w:val="007047B0"/>
    <w:rsid w:val="0070613A"/>
    <w:rsid w:val="00706D72"/>
    <w:rsid w:val="00706E33"/>
    <w:rsid w:val="00707817"/>
    <w:rsid w:val="00707CE7"/>
    <w:rsid w:val="00710537"/>
    <w:rsid w:val="00712C71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30CBD"/>
    <w:rsid w:val="00733002"/>
    <w:rsid w:val="00733D18"/>
    <w:rsid w:val="00734886"/>
    <w:rsid w:val="00735063"/>
    <w:rsid w:val="00736C4D"/>
    <w:rsid w:val="00736C94"/>
    <w:rsid w:val="00740AA8"/>
    <w:rsid w:val="00741F0C"/>
    <w:rsid w:val="00742300"/>
    <w:rsid w:val="00742D43"/>
    <w:rsid w:val="00742D5F"/>
    <w:rsid w:val="007430B7"/>
    <w:rsid w:val="0074512C"/>
    <w:rsid w:val="00746BF1"/>
    <w:rsid w:val="00747D7A"/>
    <w:rsid w:val="0075057A"/>
    <w:rsid w:val="0075174E"/>
    <w:rsid w:val="00753F7B"/>
    <w:rsid w:val="00754E99"/>
    <w:rsid w:val="00755728"/>
    <w:rsid w:val="00756709"/>
    <w:rsid w:val="0076038D"/>
    <w:rsid w:val="0076043B"/>
    <w:rsid w:val="00760C8B"/>
    <w:rsid w:val="0076132C"/>
    <w:rsid w:val="00763F44"/>
    <w:rsid w:val="00765502"/>
    <w:rsid w:val="00765B7E"/>
    <w:rsid w:val="00765D9A"/>
    <w:rsid w:val="007661D0"/>
    <w:rsid w:val="00766A51"/>
    <w:rsid w:val="0076707D"/>
    <w:rsid w:val="00770641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5F5B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230B3"/>
    <w:rsid w:val="0082405F"/>
    <w:rsid w:val="00831741"/>
    <w:rsid w:val="00831D0B"/>
    <w:rsid w:val="0083284C"/>
    <w:rsid w:val="00832EEC"/>
    <w:rsid w:val="008332E7"/>
    <w:rsid w:val="00833397"/>
    <w:rsid w:val="00833C15"/>
    <w:rsid w:val="00833E26"/>
    <w:rsid w:val="00837BAA"/>
    <w:rsid w:val="00837E8A"/>
    <w:rsid w:val="0084010C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1C33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67E36"/>
    <w:rsid w:val="008704D3"/>
    <w:rsid w:val="00871477"/>
    <w:rsid w:val="00872A5E"/>
    <w:rsid w:val="00872ACF"/>
    <w:rsid w:val="008736EC"/>
    <w:rsid w:val="00873B85"/>
    <w:rsid w:val="00873DC9"/>
    <w:rsid w:val="0087498D"/>
    <w:rsid w:val="00875244"/>
    <w:rsid w:val="008755F6"/>
    <w:rsid w:val="00875CB6"/>
    <w:rsid w:val="00876AE7"/>
    <w:rsid w:val="0087753D"/>
    <w:rsid w:val="008778DF"/>
    <w:rsid w:val="00880B2C"/>
    <w:rsid w:val="008828B9"/>
    <w:rsid w:val="008834B5"/>
    <w:rsid w:val="008839C0"/>
    <w:rsid w:val="008849DC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1D7E"/>
    <w:rsid w:val="008C324C"/>
    <w:rsid w:val="008C3A7E"/>
    <w:rsid w:val="008C3C9C"/>
    <w:rsid w:val="008C4979"/>
    <w:rsid w:val="008C63CD"/>
    <w:rsid w:val="008C6A57"/>
    <w:rsid w:val="008D12F5"/>
    <w:rsid w:val="008D2120"/>
    <w:rsid w:val="008D2240"/>
    <w:rsid w:val="008D2303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66CF"/>
    <w:rsid w:val="008E7C71"/>
    <w:rsid w:val="008F1927"/>
    <w:rsid w:val="008F2405"/>
    <w:rsid w:val="008F3AA6"/>
    <w:rsid w:val="008F74E5"/>
    <w:rsid w:val="00900852"/>
    <w:rsid w:val="00902FA9"/>
    <w:rsid w:val="0090303E"/>
    <w:rsid w:val="0090575F"/>
    <w:rsid w:val="0090583D"/>
    <w:rsid w:val="00910A65"/>
    <w:rsid w:val="009110CE"/>
    <w:rsid w:val="009134E2"/>
    <w:rsid w:val="00914F24"/>
    <w:rsid w:val="009152EB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37224"/>
    <w:rsid w:val="0094007E"/>
    <w:rsid w:val="00941236"/>
    <w:rsid w:val="009427AE"/>
    <w:rsid w:val="00942D74"/>
    <w:rsid w:val="009479DD"/>
    <w:rsid w:val="00950549"/>
    <w:rsid w:val="009514D4"/>
    <w:rsid w:val="00952ACF"/>
    <w:rsid w:val="009534CA"/>
    <w:rsid w:val="00955D29"/>
    <w:rsid w:val="00955FA3"/>
    <w:rsid w:val="00956A73"/>
    <w:rsid w:val="00956E95"/>
    <w:rsid w:val="00960283"/>
    <w:rsid w:val="00961218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00"/>
    <w:rsid w:val="00990FD5"/>
    <w:rsid w:val="009936E9"/>
    <w:rsid w:val="00997E1B"/>
    <w:rsid w:val="009A16B1"/>
    <w:rsid w:val="009A1CD1"/>
    <w:rsid w:val="009A3BD6"/>
    <w:rsid w:val="009A5F5D"/>
    <w:rsid w:val="009A6AAC"/>
    <w:rsid w:val="009A78BE"/>
    <w:rsid w:val="009B03B5"/>
    <w:rsid w:val="009B35F0"/>
    <w:rsid w:val="009B3BB6"/>
    <w:rsid w:val="009B5066"/>
    <w:rsid w:val="009B5209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4B5A"/>
    <w:rsid w:val="009F519F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13B2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21586"/>
    <w:rsid w:val="00A229B2"/>
    <w:rsid w:val="00A246BE"/>
    <w:rsid w:val="00A24871"/>
    <w:rsid w:val="00A24E38"/>
    <w:rsid w:val="00A25BDD"/>
    <w:rsid w:val="00A26A5E"/>
    <w:rsid w:val="00A30078"/>
    <w:rsid w:val="00A345F8"/>
    <w:rsid w:val="00A347E2"/>
    <w:rsid w:val="00A3615A"/>
    <w:rsid w:val="00A37E92"/>
    <w:rsid w:val="00A40247"/>
    <w:rsid w:val="00A4043B"/>
    <w:rsid w:val="00A4195D"/>
    <w:rsid w:val="00A41E00"/>
    <w:rsid w:val="00A43170"/>
    <w:rsid w:val="00A43429"/>
    <w:rsid w:val="00A4351A"/>
    <w:rsid w:val="00A4358D"/>
    <w:rsid w:val="00A43F28"/>
    <w:rsid w:val="00A4455A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57513"/>
    <w:rsid w:val="00A6087F"/>
    <w:rsid w:val="00A6194F"/>
    <w:rsid w:val="00A61A67"/>
    <w:rsid w:val="00A64730"/>
    <w:rsid w:val="00A66475"/>
    <w:rsid w:val="00A66894"/>
    <w:rsid w:val="00A66FAD"/>
    <w:rsid w:val="00A70CF9"/>
    <w:rsid w:val="00A71211"/>
    <w:rsid w:val="00A71BBC"/>
    <w:rsid w:val="00A72415"/>
    <w:rsid w:val="00A7249E"/>
    <w:rsid w:val="00A73029"/>
    <w:rsid w:val="00A7302D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3130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025E"/>
    <w:rsid w:val="00AB16CE"/>
    <w:rsid w:val="00AB1C0E"/>
    <w:rsid w:val="00AB2626"/>
    <w:rsid w:val="00AB36BD"/>
    <w:rsid w:val="00AB4640"/>
    <w:rsid w:val="00AB57A4"/>
    <w:rsid w:val="00AB6883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044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2188"/>
    <w:rsid w:val="00B43953"/>
    <w:rsid w:val="00B44462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1CF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D4885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C7C"/>
    <w:rsid w:val="00BF027B"/>
    <w:rsid w:val="00BF05D9"/>
    <w:rsid w:val="00BF0A1D"/>
    <w:rsid w:val="00BF0F2F"/>
    <w:rsid w:val="00BF17E8"/>
    <w:rsid w:val="00BF1BAC"/>
    <w:rsid w:val="00BF45DA"/>
    <w:rsid w:val="00BF49B1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074E7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0B2"/>
    <w:rsid w:val="00C37527"/>
    <w:rsid w:val="00C433A7"/>
    <w:rsid w:val="00C44D49"/>
    <w:rsid w:val="00C46866"/>
    <w:rsid w:val="00C4793D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2831"/>
    <w:rsid w:val="00C63D60"/>
    <w:rsid w:val="00C64823"/>
    <w:rsid w:val="00C64CD5"/>
    <w:rsid w:val="00C65044"/>
    <w:rsid w:val="00C662B1"/>
    <w:rsid w:val="00C66AE2"/>
    <w:rsid w:val="00C66BA5"/>
    <w:rsid w:val="00C67081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10E"/>
    <w:rsid w:val="00C83220"/>
    <w:rsid w:val="00C85E1D"/>
    <w:rsid w:val="00C86394"/>
    <w:rsid w:val="00C86DC4"/>
    <w:rsid w:val="00C870CD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B4AC2"/>
    <w:rsid w:val="00CC06FC"/>
    <w:rsid w:val="00CC1AC3"/>
    <w:rsid w:val="00CC2779"/>
    <w:rsid w:val="00CC3413"/>
    <w:rsid w:val="00CC35F6"/>
    <w:rsid w:val="00CC3EC2"/>
    <w:rsid w:val="00CD1331"/>
    <w:rsid w:val="00CD2930"/>
    <w:rsid w:val="00CD365E"/>
    <w:rsid w:val="00CD3F98"/>
    <w:rsid w:val="00CD6C8F"/>
    <w:rsid w:val="00CD6ED7"/>
    <w:rsid w:val="00CD718D"/>
    <w:rsid w:val="00CD794F"/>
    <w:rsid w:val="00CE0EB5"/>
    <w:rsid w:val="00CE6861"/>
    <w:rsid w:val="00CE713F"/>
    <w:rsid w:val="00CF0740"/>
    <w:rsid w:val="00CF0DF8"/>
    <w:rsid w:val="00CF1E07"/>
    <w:rsid w:val="00CF1FC5"/>
    <w:rsid w:val="00CF30C1"/>
    <w:rsid w:val="00CF3628"/>
    <w:rsid w:val="00CF3922"/>
    <w:rsid w:val="00CF3B0C"/>
    <w:rsid w:val="00CF42CD"/>
    <w:rsid w:val="00CF47D4"/>
    <w:rsid w:val="00CF5CBD"/>
    <w:rsid w:val="00CF6329"/>
    <w:rsid w:val="00CF657A"/>
    <w:rsid w:val="00CF69A3"/>
    <w:rsid w:val="00D00B6A"/>
    <w:rsid w:val="00D01F95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5C5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2753"/>
    <w:rsid w:val="00D231DC"/>
    <w:rsid w:val="00D23E43"/>
    <w:rsid w:val="00D25B5D"/>
    <w:rsid w:val="00D25E46"/>
    <w:rsid w:val="00D30DB4"/>
    <w:rsid w:val="00D30EA9"/>
    <w:rsid w:val="00D31686"/>
    <w:rsid w:val="00D31AE6"/>
    <w:rsid w:val="00D32054"/>
    <w:rsid w:val="00D34263"/>
    <w:rsid w:val="00D3430F"/>
    <w:rsid w:val="00D34E23"/>
    <w:rsid w:val="00D35DE6"/>
    <w:rsid w:val="00D35F87"/>
    <w:rsid w:val="00D3613D"/>
    <w:rsid w:val="00D374AD"/>
    <w:rsid w:val="00D416CF"/>
    <w:rsid w:val="00D43414"/>
    <w:rsid w:val="00D4369C"/>
    <w:rsid w:val="00D43C0D"/>
    <w:rsid w:val="00D445E1"/>
    <w:rsid w:val="00D45056"/>
    <w:rsid w:val="00D51461"/>
    <w:rsid w:val="00D52565"/>
    <w:rsid w:val="00D52575"/>
    <w:rsid w:val="00D533AC"/>
    <w:rsid w:val="00D54797"/>
    <w:rsid w:val="00D5522C"/>
    <w:rsid w:val="00D6171D"/>
    <w:rsid w:val="00D61DFD"/>
    <w:rsid w:val="00D63375"/>
    <w:rsid w:val="00D642B1"/>
    <w:rsid w:val="00D64832"/>
    <w:rsid w:val="00D64C5F"/>
    <w:rsid w:val="00D65E69"/>
    <w:rsid w:val="00D65FE3"/>
    <w:rsid w:val="00D66867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3010"/>
    <w:rsid w:val="00D94F32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526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C7391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1C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752"/>
    <w:rsid w:val="00E22FC0"/>
    <w:rsid w:val="00E2409E"/>
    <w:rsid w:val="00E26766"/>
    <w:rsid w:val="00E30FBE"/>
    <w:rsid w:val="00E312CB"/>
    <w:rsid w:val="00E33288"/>
    <w:rsid w:val="00E35A1C"/>
    <w:rsid w:val="00E35B04"/>
    <w:rsid w:val="00E37F72"/>
    <w:rsid w:val="00E41E26"/>
    <w:rsid w:val="00E423B7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14BE"/>
    <w:rsid w:val="00E615E4"/>
    <w:rsid w:val="00E621CF"/>
    <w:rsid w:val="00E630A9"/>
    <w:rsid w:val="00E63FF7"/>
    <w:rsid w:val="00E6444F"/>
    <w:rsid w:val="00E70CAB"/>
    <w:rsid w:val="00E71575"/>
    <w:rsid w:val="00E72C49"/>
    <w:rsid w:val="00E73207"/>
    <w:rsid w:val="00E73683"/>
    <w:rsid w:val="00E816E5"/>
    <w:rsid w:val="00E821D3"/>
    <w:rsid w:val="00E834E6"/>
    <w:rsid w:val="00E842D1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3568"/>
    <w:rsid w:val="00EC4356"/>
    <w:rsid w:val="00EC4D70"/>
    <w:rsid w:val="00EC53FA"/>
    <w:rsid w:val="00EC57E8"/>
    <w:rsid w:val="00EC5E58"/>
    <w:rsid w:val="00EC78F9"/>
    <w:rsid w:val="00EC79F3"/>
    <w:rsid w:val="00ED21DB"/>
    <w:rsid w:val="00ED35D2"/>
    <w:rsid w:val="00ED4B27"/>
    <w:rsid w:val="00ED4F58"/>
    <w:rsid w:val="00ED75B4"/>
    <w:rsid w:val="00EE239B"/>
    <w:rsid w:val="00EE2A98"/>
    <w:rsid w:val="00EE35CE"/>
    <w:rsid w:val="00EE39C7"/>
    <w:rsid w:val="00EE3F1A"/>
    <w:rsid w:val="00EE47CC"/>
    <w:rsid w:val="00EF056B"/>
    <w:rsid w:val="00EF0B27"/>
    <w:rsid w:val="00EF0DE6"/>
    <w:rsid w:val="00EF1F93"/>
    <w:rsid w:val="00EF3A0F"/>
    <w:rsid w:val="00EF4D8C"/>
    <w:rsid w:val="00EF5FED"/>
    <w:rsid w:val="00EF6E2D"/>
    <w:rsid w:val="00EF7B61"/>
    <w:rsid w:val="00F00FFB"/>
    <w:rsid w:val="00F01524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377"/>
    <w:rsid w:val="00F31560"/>
    <w:rsid w:val="00F32EA9"/>
    <w:rsid w:val="00F33C7B"/>
    <w:rsid w:val="00F37238"/>
    <w:rsid w:val="00F373AC"/>
    <w:rsid w:val="00F402DE"/>
    <w:rsid w:val="00F41162"/>
    <w:rsid w:val="00F41BA5"/>
    <w:rsid w:val="00F44FF8"/>
    <w:rsid w:val="00F47F59"/>
    <w:rsid w:val="00F50DAB"/>
    <w:rsid w:val="00F52CCD"/>
    <w:rsid w:val="00F53EDD"/>
    <w:rsid w:val="00F55F10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3B71"/>
    <w:rsid w:val="00F864F1"/>
    <w:rsid w:val="00F86D34"/>
    <w:rsid w:val="00F87B18"/>
    <w:rsid w:val="00F92B7E"/>
    <w:rsid w:val="00F92D51"/>
    <w:rsid w:val="00F93676"/>
    <w:rsid w:val="00F93D12"/>
    <w:rsid w:val="00F9465B"/>
    <w:rsid w:val="00F94972"/>
    <w:rsid w:val="00F94C9B"/>
    <w:rsid w:val="00F96F9E"/>
    <w:rsid w:val="00F97294"/>
    <w:rsid w:val="00F97A8C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1E9"/>
    <w:rsid w:val="00FC7538"/>
    <w:rsid w:val="00FC7892"/>
    <w:rsid w:val="00FC7C4E"/>
    <w:rsid w:val="00FC7DAD"/>
    <w:rsid w:val="00FD00A1"/>
    <w:rsid w:val="00FD1BE0"/>
    <w:rsid w:val="00FD37E4"/>
    <w:rsid w:val="00FD41E0"/>
    <w:rsid w:val="00FD6B82"/>
    <w:rsid w:val="00FE33B3"/>
    <w:rsid w:val="00FE36CE"/>
    <w:rsid w:val="00FE37C9"/>
    <w:rsid w:val="00FE3E2E"/>
    <w:rsid w:val="00FE3F6F"/>
    <w:rsid w:val="00FE4B47"/>
    <w:rsid w:val="00FE6134"/>
    <w:rsid w:val="00FE6147"/>
    <w:rsid w:val="00FE6366"/>
    <w:rsid w:val="00FE7186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216B9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16B9D"/>
  </w:style>
  <w:style w:type="character" w:styleId="Funotenzeichen">
    <w:name w:val="footnote reference"/>
    <w:basedOn w:val="Absatz-Standardschriftart"/>
    <w:semiHidden/>
    <w:unhideWhenUsed/>
    <w:rsid w:val="00216B9D"/>
    <w:rPr>
      <w:vertAlign w:val="superscript"/>
    </w:rPr>
  </w:style>
  <w:style w:type="paragraph" w:styleId="berarbeitung">
    <w:name w:val="Revision"/>
    <w:hidden/>
    <w:uiPriority w:val="99"/>
    <w:semiHidden/>
    <w:rsid w:val="00506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2023-04-26T08:53:00Z</dcterms:created>
  <dcterms:modified xsi:type="dcterms:W3CDTF">2023-04-27T08:20:00Z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