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40BDF" w14:textId="77777777" w:rsidR="00FC530E" w:rsidRPr="005D2161" w:rsidRDefault="00FC530E" w:rsidP="005D2161">
      <w:pPr>
        <w:spacing w:line="220" w:lineRule="atLeast"/>
        <w:ind w:left="-284" w:right="-284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val="de-DE" w:eastAsia="de-DE"/>
        </w:rPr>
      </w:pPr>
      <w:bookmarkStart w:id="0" w:name="_Hlk125456215"/>
    </w:p>
    <w:p w14:paraId="456F61E8" w14:textId="6096BCFF" w:rsidR="00465492" w:rsidRPr="00DD4F7D" w:rsidRDefault="00DD4F7D" w:rsidP="00DD4F7D">
      <w:pPr>
        <w:spacing w:before="161" w:after="161"/>
        <w:ind w:left="-284"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 xml:space="preserve">Auf einen Tee mit </w:t>
      </w:r>
      <w:r w:rsidR="00E92889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>…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br/>
        <w:t>Bundesminister Martin Kocher</w:t>
      </w:r>
    </w:p>
    <w:p w14:paraId="36886CF7" w14:textId="77777777" w:rsidR="00170EB6" w:rsidRPr="005D2161" w:rsidRDefault="00170EB6" w:rsidP="005D2161">
      <w:pPr>
        <w:spacing w:before="161" w:after="161"/>
        <w:ind w:left="-284" w:right="-284"/>
        <w:jc w:val="center"/>
        <w:outlineLvl w:val="0"/>
        <w:rPr>
          <w:rFonts w:asciiTheme="minorHAnsi" w:hAnsiTheme="minorHAnsi" w:cstheme="minorHAnsi"/>
          <w:b/>
          <w:color w:val="000000"/>
          <w:kern w:val="36"/>
          <w:sz w:val="40"/>
          <w:szCs w:val="40"/>
          <w:lang w:eastAsia="de-DE"/>
        </w:rPr>
      </w:pPr>
    </w:p>
    <w:p w14:paraId="4CCAC289" w14:textId="1F13838F" w:rsidR="00170EB6" w:rsidRPr="005D2161" w:rsidRDefault="006B760F" w:rsidP="005D2161">
      <w:pPr>
        <w:spacing w:line="360" w:lineRule="auto"/>
        <w:ind w:left="-284" w:right="-284"/>
        <w:rPr>
          <w:rFonts w:asciiTheme="minorHAnsi" w:hAnsiTheme="minorHAnsi" w:cstheme="minorHAnsi"/>
          <w:b/>
          <w:bCs/>
          <w:sz w:val="28"/>
          <w:szCs w:val="28"/>
          <w:u w:val="single"/>
          <w:lang w:val="de-DE" w:eastAsia="de-D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•</w:t>
      </w:r>
      <w:r w:rsidR="00170EB6" w:rsidRPr="005D216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B259C">
        <w:rPr>
          <w:rFonts w:asciiTheme="minorHAnsi" w:hAnsiTheme="minorHAnsi" w:cstheme="minorHAnsi"/>
          <w:b/>
          <w:bCs/>
          <w:sz w:val="28"/>
          <w:szCs w:val="28"/>
        </w:rPr>
        <w:t xml:space="preserve">„Internationaler Tag des Tees“: </w:t>
      </w:r>
      <w:r w:rsidR="003B259C"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  <w:t xml:space="preserve">Besuch des Arbeits- und Wirtschaftsministers </w:t>
      </w:r>
    </w:p>
    <w:p w14:paraId="438AE565" w14:textId="0CD2A41A" w:rsidR="005D2161" w:rsidRPr="005D2161" w:rsidRDefault="006B760F" w:rsidP="005D2161">
      <w:pPr>
        <w:spacing w:line="360" w:lineRule="auto"/>
        <w:ind w:left="-284" w:right="-284"/>
        <w:rPr>
          <w:rFonts w:asciiTheme="minorHAnsi" w:hAnsiTheme="minorHAnsi" w:cstheme="minorHAnsi"/>
          <w:b/>
          <w:bCs/>
          <w:sz w:val="28"/>
          <w:szCs w:val="28"/>
          <w:u w:val="single"/>
          <w:lang w:val="de-DE" w:eastAsia="de-D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•</w:t>
      </w:r>
      <w:r w:rsidR="00170EB6" w:rsidRPr="005D216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bookmarkStart w:id="1" w:name="_Hlk64358922"/>
      <w:r w:rsidR="00DD4F7D"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  <w:t>TEEKANNE Österreich sichert Marktführerschaft durch Innovationskraft</w:t>
      </w:r>
    </w:p>
    <w:p w14:paraId="25DBF09D" w14:textId="345847C9" w:rsidR="00CE7306" w:rsidRPr="00DD4F7D" w:rsidRDefault="006B760F" w:rsidP="00DD4F7D">
      <w:pPr>
        <w:spacing w:line="360" w:lineRule="auto"/>
        <w:ind w:left="-284" w:right="-284"/>
        <w:rPr>
          <w:rFonts w:asciiTheme="minorHAnsi" w:hAnsiTheme="minorHAnsi" w:cstheme="minorHAnsi"/>
          <w:b/>
          <w:bCs/>
          <w:sz w:val="28"/>
          <w:szCs w:val="28"/>
          <w:u w:val="single"/>
          <w:lang w:val="de-DE" w:eastAsia="de-DE"/>
        </w:rPr>
      </w:pPr>
      <w:r w:rsidRPr="00D0206A">
        <w:rPr>
          <w:rFonts w:asciiTheme="minorHAnsi" w:hAnsiTheme="minorHAnsi" w:cstheme="minorHAnsi"/>
          <w:b/>
          <w:bCs/>
          <w:sz w:val="28"/>
          <w:szCs w:val="28"/>
        </w:rPr>
        <w:t>•</w:t>
      </w:r>
      <w:r w:rsidR="00170EB6" w:rsidRPr="00D0206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bookmarkEnd w:id="1"/>
      <w:r w:rsidR="003B259C"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  <w:t>Rund 1 M</w:t>
      </w:r>
      <w:r w:rsidR="00534665"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  <w:t>rd</w:t>
      </w:r>
      <w:r w:rsidR="003B259C"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  <w:t>. Teebeutel pro Jahr am Standort Salzburg-Liefering produziert</w:t>
      </w:r>
    </w:p>
    <w:p w14:paraId="414FC094" w14:textId="72340BBF" w:rsidR="005B132E" w:rsidRDefault="00D41C65" w:rsidP="005B132E">
      <w:pP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5D2161">
        <w:rPr>
          <w:rFonts w:asciiTheme="minorHAnsi" w:hAnsiTheme="minorHAnsi" w:cstheme="minorHAnsi"/>
          <w:b/>
          <w:bCs/>
          <w:i/>
          <w:iCs/>
          <w:color w:val="222222"/>
          <w:sz w:val="22"/>
          <w:szCs w:val="22"/>
          <w:shd w:val="clear" w:color="auto" w:fill="FFFFFF"/>
        </w:rPr>
        <w:br/>
      </w:r>
      <w:r w:rsidR="00666074" w:rsidRPr="002452E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Salzburg,</w:t>
      </w:r>
      <w:r w:rsidR="008D4A7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3B259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21. Mai</w:t>
      </w:r>
      <w:r w:rsidR="00D0206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8D4A7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202</w:t>
      </w:r>
      <w:r w:rsidR="003B259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4</w:t>
      </w:r>
      <w:r w:rsidR="00666074" w:rsidRPr="002452E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="00666074" w:rsidRPr="005D216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5B132E" w:rsidRPr="005B132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TEEKANNE produziert seit über 70 Jahren </w:t>
      </w:r>
      <w:r w:rsidR="00E9288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in </w:t>
      </w:r>
      <w:r w:rsidR="005B132E" w:rsidRPr="005B132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Salzburg-Liefering und ist klarer Marktführer</w:t>
      </w:r>
      <w:r w:rsidR="0053466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in Österreich</w:t>
      </w:r>
      <w:r w:rsidR="005B132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Am 21. Mai, dem Internationalen Tag des Tees, hat Bundesminister Martin Kocher dem Teespezialisten einen Besuch abgestattet. </w:t>
      </w:r>
      <w:r w:rsidR="00534665" w:rsidRPr="0053466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Im 3-Schicht-Betrieb werden</w:t>
      </w:r>
      <w:r w:rsidR="0053466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am Firmenstandort</w:t>
      </w:r>
      <w:r w:rsidR="00534665" w:rsidRPr="0053466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jährli</w:t>
      </w:r>
      <w:r w:rsidR="00893C0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ch knapp 1 Milliarde Teebeutel </w:t>
      </w:r>
      <w:r w:rsidR="00534665" w:rsidRPr="0053466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produziert. </w:t>
      </w:r>
      <w:r w:rsidR="0053466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Au</w:t>
      </w:r>
      <w:r w:rsidR="00534665" w:rsidRPr="0053466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ßerdem</w:t>
      </w:r>
      <w:r w:rsidR="0053466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wird von Salzburg aus</w:t>
      </w:r>
      <w:r w:rsidR="00534665" w:rsidRPr="0053466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53466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der</w:t>
      </w:r>
      <w:r w:rsidR="00534665" w:rsidRPr="0053466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Vertrieb für den gesamten ost</w:t>
      </w:r>
      <w:r w:rsidR="0053466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- und südost</w:t>
      </w:r>
      <w:r w:rsidR="00534665" w:rsidRPr="0053466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europäischen Raum</w:t>
      </w:r>
      <w:r w:rsidR="0053466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verantwortet</w:t>
      </w:r>
      <w:r w:rsidR="00534665" w:rsidRPr="0053466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 Der Exportanteil liegt bei über 60%.</w:t>
      </w:r>
    </w:p>
    <w:p w14:paraId="120619D4" w14:textId="77777777" w:rsidR="005B132E" w:rsidRDefault="005B132E" w:rsidP="005B132E">
      <w:pP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700938EE" w14:textId="72186910" w:rsidR="00893C05" w:rsidRDefault="00534665" w:rsidP="00893C05">
      <w:pP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Tee ist nach Wasser das weltweit am meisten konsumierte Getränk.</w:t>
      </w:r>
      <w:r w:rsidR="003E767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</w:t>
      </w:r>
      <w:r w:rsidR="003E7677" w:rsidRPr="003E767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nternational </w:t>
      </w:r>
      <w:r w:rsidR="003E767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ist Tee </w:t>
      </w:r>
      <w:r w:rsidR="003E7677" w:rsidRPr="003E767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historisch stark von Schwarz- und Grüntee geprägt. Die </w:t>
      </w:r>
      <w:proofErr w:type="spellStart"/>
      <w:r w:rsidR="003E7677" w:rsidRPr="003E7677">
        <w:rPr>
          <w:rFonts w:asciiTheme="minorHAnsi" w:hAnsiTheme="minorHAnsi" w:cstheme="minorHAnsi"/>
          <w:sz w:val="22"/>
          <w:szCs w:val="22"/>
          <w:shd w:val="clear" w:color="auto" w:fill="FFFFFF"/>
        </w:rPr>
        <w:t>Österreicher:innen</w:t>
      </w:r>
      <w:proofErr w:type="spellEnd"/>
      <w:r w:rsidR="003E7677" w:rsidRPr="003E767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bevorzugen allerdings Früchte- und Kräutertees – idealerweise bio-</w:t>
      </w:r>
      <w:proofErr w:type="spellStart"/>
      <w:r w:rsidR="003E7677" w:rsidRPr="003E7677">
        <w:rPr>
          <w:rFonts w:asciiTheme="minorHAnsi" w:hAnsiTheme="minorHAnsi" w:cstheme="minorHAnsi"/>
          <w:sz w:val="22"/>
          <w:szCs w:val="22"/>
          <w:shd w:val="clear" w:color="auto" w:fill="FFFFFF"/>
        </w:rPr>
        <w:t>zertifziert</w:t>
      </w:r>
      <w:proofErr w:type="spellEnd"/>
      <w:r w:rsidR="003E7677" w:rsidRPr="003E767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3E767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92889" w:rsidRPr="00E92889">
        <w:rPr>
          <w:rFonts w:asciiTheme="minorHAnsi" w:hAnsiTheme="minorHAnsi" w:cstheme="minorHAnsi"/>
          <w:sz w:val="22"/>
          <w:szCs w:val="22"/>
          <w:shd w:val="clear" w:color="auto" w:fill="FFFFFF"/>
        </w:rPr>
        <w:t>TEEKANNE</w:t>
      </w:r>
      <w:r w:rsidR="00E9288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ist mit 50,8% seit Jahren absoluter Marktführer und</w:t>
      </w:r>
      <w:r w:rsidR="00E92889" w:rsidRPr="00E9288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9288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hat </w:t>
      </w:r>
      <w:r w:rsidR="00E92889" w:rsidRPr="00E9288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über 100 verschiedene </w:t>
      </w:r>
      <w:r w:rsidR="00F14409">
        <w:rPr>
          <w:rFonts w:asciiTheme="minorHAnsi" w:hAnsiTheme="minorHAnsi" w:cstheme="minorHAnsi"/>
          <w:sz w:val="22"/>
          <w:szCs w:val="22"/>
          <w:shd w:val="clear" w:color="auto" w:fill="FFFFFF"/>
        </w:rPr>
        <w:t>Produkte</w:t>
      </w:r>
      <w:r w:rsidR="00E92889" w:rsidRPr="00E9288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im Angebot</w:t>
      </w:r>
      <w:r w:rsidR="00E9288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E92889" w:rsidRPr="00893C05">
        <w:rPr>
          <w:rFonts w:asciiTheme="minorHAnsi" w:hAnsiTheme="minorHAnsi" w:cstheme="minorHAnsi"/>
          <w:sz w:val="22"/>
          <w:szCs w:val="22"/>
          <w:shd w:val="clear" w:color="auto" w:fill="FFFFFF"/>
        </w:rPr>
        <w:t>Rund 1 Mrd. Teebeutel werden jährlich in Liefering produziert. Heute, Dienstag, stattet</w:t>
      </w:r>
      <w:r w:rsidR="000403EE">
        <w:rPr>
          <w:rFonts w:asciiTheme="minorHAnsi" w:hAnsiTheme="minorHAnsi" w:cstheme="minorHAnsi"/>
          <w:sz w:val="22"/>
          <w:szCs w:val="22"/>
          <w:shd w:val="clear" w:color="auto" w:fill="FFFFFF"/>
        </w:rPr>
        <w:t>e</w:t>
      </w:r>
      <w:r w:rsidR="00E92889" w:rsidRPr="00893C0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Bundesminister Martin Kocher im Rahmen seiner Salzburg-Tour </w:t>
      </w:r>
      <w:r w:rsidR="000214D8" w:rsidRPr="00893C0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dem Teespezialisten </w:t>
      </w:r>
      <w:r w:rsidR="00E92889" w:rsidRPr="00893C05">
        <w:rPr>
          <w:rFonts w:asciiTheme="minorHAnsi" w:hAnsiTheme="minorHAnsi" w:cstheme="minorHAnsi"/>
          <w:sz w:val="22"/>
          <w:szCs w:val="22"/>
          <w:shd w:val="clear" w:color="auto" w:fill="FFFFFF"/>
        </w:rPr>
        <w:t>einen Besuch ab. Kocher ist selbst passionierter Teetrinker: „</w:t>
      </w:r>
      <w:r w:rsidR="00893C0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Ein perfekter Tag startet bei mir mit einer guten Tasse Schwarztee. Es freut mich, dass ich mir selbst ein Bild über die Teeproduktion </w:t>
      </w:r>
      <w:r w:rsidR="000403EE">
        <w:rPr>
          <w:rFonts w:asciiTheme="minorHAnsi" w:hAnsiTheme="minorHAnsi" w:cstheme="minorHAnsi"/>
          <w:sz w:val="22"/>
          <w:szCs w:val="22"/>
          <w:shd w:val="clear" w:color="auto" w:fill="FFFFFF"/>
        </w:rPr>
        <w:t>von</w:t>
      </w:r>
      <w:r w:rsidR="00893C0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TEEKANN</w:t>
      </w:r>
      <w:r w:rsidR="00273BCD">
        <w:rPr>
          <w:rFonts w:asciiTheme="minorHAnsi" w:hAnsiTheme="minorHAnsi" w:cstheme="minorHAnsi"/>
          <w:sz w:val="22"/>
          <w:szCs w:val="22"/>
          <w:shd w:val="clear" w:color="auto" w:fill="FFFFFF"/>
        </w:rPr>
        <w:t>E</w:t>
      </w:r>
      <w:r w:rsidR="00893C0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machen k</w:t>
      </w:r>
      <w:r w:rsidR="000403EE">
        <w:rPr>
          <w:rFonts w:asciiTheme="minorHAnsi" w:hAnsiTheme="minorHAnsi" w:cstheme="minorHAnsi"/>
          <w:sz w:val="22"/>
          <w:szCs w:val="22"/>
          <w:shd w:val="clear" w:color="auto" w:fill="FFFFFF"/>
        </w:rPr>
        <w:t>onnte</w:t>
      </w:r>
      <w:r w:rsidR="00893C0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Die hohe Exportquote ist ein </w:t>
      </w:r>
      <w:r w:rsidR="00893C05" w:rsidRPr="00893C0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eindrucksvolles Beispiel für die Innovationskraft und Wettbewerbsfähigkeit unseres Landes. Durch </w:t>
      </w:r>
      <w:r w:rsidR="00893C05">
        <w:rPr>
          <w:rFonts w:asciiTheme="minorHAnsi" w:hAnsiTheme="minorHAnsi" w:cstheme="minorHAnsi"/>
          <w:sz w:val="22"/>
          <w:szCs w:val="22"/>
          <w:shd w:val="clear" w:color="auto" w:fill="FFFFFF"/>
        </w:rPr>
        <w:t>kontinuierliche</w:t>
      </w:r>
      <w:r w:rsidR="00893C05" w:rsidRPr="00893C0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Innovationen und den Einsatz moderner Technologien </w:t>
      </w:r>
      <w:r w:rsidR="00893C05">
        <w:rPr>
          <w:rFonts w:asciiTheme="minorHAnsi" w:hAnsiTheme="minorHAnsi" w:cstheme="minorHAnsi"/>
          <w:sz w:val="22"/>
          <w:szCs w:val="22"/>
          <w:shd w:val="clear" w:color="auto" w:fill="FFFFFF"/>
        </w:rPr>
        <w:t>sichert das Unternehmen nicht nur die Qualität der Produkte</w:t>
      </w:r>
      <w:r w:rsidR="00893C05" w:rsidRPr="00893C0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sondern auch die Arbeitsplätze zahlreicher engagierter </w:t>
      </w:r>
      <w:proofErr w:type="spellStart"/>
      <w:r w:rsidR="00893C05" w:rsidRPr="00893C05">
        <w:rPr>
          <w:rFonts w:asciiTheme="minorHAnsi" w:hAnsiTheme="minorHAnsi" w:cstheme="minorHAnsi"/>
          <w:sz w:val="22"/>
          <w:szCs w:val="22"/>
          <w:shd w:val="clear" w:color="auto" w:fill="FFFFFF"/>
        </w:rPr>
        <w:t>Mitarbeiter</w:t>
      </w:r>
      <w:r w:rsidR="000403EE">
        <w:rPr>
          <w:rFonts w:asciiTheme="minorHAnsi" w:hAnsiTheme="minorHAnsi" w:cstheme="minorHAnsi"/>
          <w:sz w:val="22"/>
          <w:szCs w:val="22"/>
          <w:shd w:val="clear" w:color="auto" w:fill="FFFFFF"/>
        </w:rPr>
        <w:t>:innen</w:t>
      </w:r>
      <w:proofErr w:type="spellEnd"/>
      <w:r w:rsidR="00893C0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 Salzburg.“</w:t>
      </w:r>
    </w:p>
    <w:p w14:paraId="7A442D40" w14:textId="77777777" w:rsidR="00E92889" w:rsidRDefault="00E92889" w:rsidP="005B132E">
      <w:pP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0BD1883" w14:textId="5E4669AC" w:rsidR="000214D8" w:rsidRDefault="000214D8" w:rsidP="000214D8">
      <w:pP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Am Standort </w:t>
      </w:r>
      <w:r w:rsidR="002572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 Salzburg-Liefering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sind rund 150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Mitarbeiter:inn</w:t>
      </w:r>
      <w:r w:rsidR="00257211">
        <w:rPr>
          <w:rFonts w:asciiTheme="minorHAnsi" w:hAnsiTheme="minorHAnsi" w:cstheme="minorHAnsi"/>
          <w:sz w:val="22"/>
          <w:szCs w:val="22"/>
          <w:shd w:val="clear" w:color="auto" w:fill="FFFFFF"/>
        </w:rPr>
        <w:t>e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n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beschäftigt. </w:t>
      </w:r>
      <w:r w:rsidR="00AD68C5">
        <w:rPr>
          <w:rFonts w:asciiTheme="minorHAnsi" w:hAnsiTheme="minorHAnsi" w:cstheme="minorHAnsi"/>
          <w:sz w:val="22"/>
          <w:szCs w:val="22"/>
          <w:shd w:val="clear" w:color="auto" w:fill="FFFFFF"/>
        </w:rPr>
        <w:t>Das</w:t>
      </w:r>
      <w:r w:rsidRPr="000214D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Familienunternehmen </w:t>
      </w:r>
      <w:r w:rsidR="00257211" w:rsidRPr="002572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wurde bereits mehrfach als „Great Place to Work“ ausgezeichnet. Denn bei TEEKANNE setzt man auf flache Hierarchien, wertschätzendes Miteinander, kurze Entscheidungswege sowie moderne Arbeitsmethoden. Außerdem profitieren die </w:t>
      </w:r>
      <w:proofErr w:type="spellStart"/>
      <w:r w:rsidR="00257211" w:rsidRPr="00257211">
        <w:rPr>
          <w:rFonts w:asciiTheme="minorHAnsi" w:hAnsiTheme="minorHAnsi" w:cstheme="minorHAnsi"/>
          <w:sz w:val="22"/>
          <w:szCs w:val="22"/>
          <w:shd w:val="clear" w:color="auto" w:fill="FFFFFF"/>
        </w:rPr>
        <w:t>Mitarbeiter:innen</w:t>
      </w:r>
      <w:proofErr w:type="spellEnd"/>
      <w:r w:rsidR="00257211" w:rsidRPr="002572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von zahlreichen Benefits. </w:t>
      </w:r>
    </w:p>
    <w:p w14:paraId="21CB9892" w14:textId="77777777" w:rsidR="000214D8" w:rsidRDefault="000214D8" w:rsidP="000214D8">
      <w:pP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B61BFA7" w14:textId="77777777" w:rsidR="000403EE" w:rsidRDefault="000403EE" w:rsidP="000214D8">
      <w:pP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4DCB731A" w14:textId="77777777" w:rsidR="000403EE" w:rsidRDefault="000403EE" w:rsidP="000214D8">
      <w:pP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34DC322" w14:textId="77777777" w:rsidR="000403EE" w:rsidRDefault="000403EE" w:rsidP="000214D8">
      <w:pP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13968783" w14:textId="77777777" w:rsidR="000403EE" w:rsidRDefault="000403EE" w:rsidP="000214D8">
      <w:pP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3D3AE572" w14:textId="5943A825" w:rsidR="000214D8" w:rsidRPr="000214D8" w:rsidRDefault="000214D8" w:rsidP="000214D8">
      <w:pP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0214D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Exportquote liegt bei 60%</w:t>
      </w:r>
    </w:p>
    <w:p w14:paraId="395DF5CB" w14:textId="77777777" w:rsidR="000214D8" w:rsidRDefault="000214D8" w:rsidP="000214D8">
      <w:pP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4DE40A0" w14:textId="47D916F8" w:rsidR="00383D9D" w:rsidRDefault="000214D8" w:rsidP="00AE04C0">
      <w:pP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TEEKANNE Österreich hat sich </w:t>
      </w:r>
      <w:r w:rsidR="005B132E" w:rsidRPr="005B13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über die vergangenen Jahrzehnte zur zentralen Drehscheibe für das Exportgeschäft im ost- &amp; südosteuropäischen Raum entwickelt. Von Salzburg aus werden insgesamt 14 Märkte verantwortet. </w:t>
      </w:r>
      <w:r w:rsidR="00AD68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Das Unternehmen verfolgt eine konsequente Nachhaltigkeitsstrategie. Die Rohstoffe für die Teeproduktion werden aus 150 Ländern bezogen, mit den </w:t>
      </w:r>
      <w:proofErr w:type="spellStart"/>
      <w:r w:rsidR="00AD68C5">
        <w:rPr>
          <w:rFonts w:asciiTheme="minorHAnsi" w:hAnsiTheme="minorHAnsi" w:cstheme="minorHAnsi"/>
          <w:sz w:val="22"/>
          <w:szCs w:val="22"/>
          <w:shd w:val="clear" w:color="auto" w:fill="FFFFFF"/>
        </w:rPr>
        <w:t>Produzent</w:t>
      </w:r>
      <w:r w:rsidR="00E96A6D">
        <w:rPr>
          <w:rFonts w:asciiTheme="minorHAnsi" w:hAnsiTheme="minorHAnsi" w:cstheme="minorHAnsi"/>
          <w:sz w:val="22"/>
          <w:szCs w:val="22"/>
          <w:shd w:val="clear" w:color="auto" w:fill="FFFFFF"/>
        </w:rPr>
        <w:t>:i</w:t>
      </w:r>
      <w:r w:rsidR="00AD68C5">
        <w:rPr>
          <w:rFonts w:asciiTheme="minorHAnsi" w:hAnsiTheme="minorHAnsi" w:cstheme="minorHAnsi"/>
          <w:sz w:val="22"/>
          <w:szCs w:val="22"/>
          <w:shd w:val="clear" w:color="auto" w:fill="FFFFFF"/>
        </w:rPr>
        <w:t>nnen</w:t>
      </w:r>
      <w:proofErr w:type="spellEnd"/>
      <w:r w:rsidR="00AD68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pflegt TEEKANNE langjährige Partnerschaften. </w:t>
      </w:r>
      <w:r w:rsidR="00AD68C5" w:rsidRPr="00AD68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Bei der Rainforest-Alliance-Zertifizierung im Kräuter- und Früchteteebereich ist man weltweit Pionier. Seit Jahren setzt der Teespezialist außerdem auf umweltschonende Produktion </w:t>
      </w:r>
      <w:r w:rsidR="00AE04C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und auch </w:t>
      </w:r>
      <w:r w:rsidR="00AD68C5" w:rsidRPr="00AD68C5">
        <w:rPr>
          <w:rFonts w:asciiTheme="minorHAnsi" w:hAnsiTheme="minorHAnsi" w:cstheme="minorHAnsi"/>
          <w:sz w:val="22"/>
          <w:szCs w:val="22"/>
          <w:shd w:val="clear" w:color="auto" w:fill="FFFFFF"/>
        </w:rPr>
        <w:t>bei Verarbeitung und Verpackung</w:t>
      </w:r>
      <w:r w:rsidR="00AE04C0">
        <w:rPr>
          <w:rFonts w:asciiTheme="minorHAnsi" w:hAnsiTheme="minorHAnsi" w:cstheme="minorHAnsi"/>
          <w:sz w:val="22"/>
          <w:szCs w:val="22"/>
          <w:shd w:val="clear" w:color="auto" w:fill="FFFFFF"/>
        </w:rPr>
        <w:t>en</w:t>
      </w:r>
      <w:r w:rsidR="00AD68C5" w:rsidRPr="00AD68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wird laufend an nachhaltigen Lösungen gearbeitet. </w:t>
      </w:r>
    </w:p>
    <w:p w14:paraId="301DA3D0" w14:textId="77777777" w:rsidR="00383D9D" w:rsidRPr="005D2161" w:rsidRDefault="00383D9D" w:rsidP="005D2161">
      <w:pPr>
        <w:pBdr>
          <w:bottom w:val="single" w:sz="6" w:space="1" w:color="auto"/>
        </w:pBd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32FF8E9D" w14:textId="110EE0D9" w:rsidR="00383D9D" w:rsidRDefault="00383D9D" w:rsidP="005D2161">
      <w:pPr>
        <w:spacing w:line="276" w:lineRule="auto"/>
        <w:ind w:left="-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F0DA9F5" w14:textId="680FC3AC" w:rsidR="00383D9D" w:rsidRDefault="004C536A" w:rsidP="00383D9D">
      <w:pPr>
        <w:spacing w:line="276" w:lineRule="auto"/>
        <w:ind w:left="-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drawing>
          <wp:anchor distT="0" distB="0" distL="180340" distR="180340" simplePos="0" relativeHeight="251658240" behindDoc="0" locked="0" layoutInCell="1" allowOverlap="1" wp14:anchorId="7FC7DFAA" wp14:editId="33D0E748">
            <wp:simplePos x="0" y="0"/>
            <wp:positionH relativeFrom="column">
              <wp:posOffset>-182245</wp:posOffset>
            </wp:positionH>
            <wp:positionV relativeFrom="paragraph">
              <wp:posOffset>219710</wp:posOffset>
            </wp:positionV>
            <wp:extent cx="2967990" cy="1946275"/>
            <wp:effectExtent l="0" t="0" r="381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99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82F99" w14:textId="72E5293B" w:rsidR="00174CBE" w:rsidRPr="005D2161" w:rsidRDefault="00A14618" w:rsidP="005D2161">
      <w:pPr>
        <w:spacing w:line="276" w:lineRule="auto"/>
        <w:ind w:left="-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Pressebild</w:t>
      </w:r>
      <w:r w:rsidR="00D41C65"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</w:t>
      </w:r>
      <w:r w:rsidR="00966BB2"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52C92C55" w14:textId="1B973274" w:rsidR="00B412E3" w:rsidRDefault="00B412E3" w:rsidP="005D2161">
      <w:pPr>
        <w:spacing w:line="276" w:lineRule="auto"/>
        <w:ind w:left="-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2" w:name="_Hlk140436571"/>
      <w:r w:rsidRPr="00B412E3">
        <w:rPr>
          <w:rFonts w:asciiTheme="minorHAnsi" w:eastAsia="Calibri" w:hAnsiTheme="minorHAnsi" w:cstheme="minorHAnsi"/>
          <w:sz w:val="22"/>
          <w:szCs w:val="22"/>
          <w:lang w:eastAsia="en-US"/>
        </w:rPr>
        <w:t>Bundesminister Martin Kocher (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rechts</w:t>
      </w:r>
      <w:r w:rsidRPr="00B412E3">
        <w:rPr>
          <w:rFonts w:asciiTheme="minorHAnsi" w:eastAsia="Calibri" w:hAnsiTheme="minorHAnsi" w:cstheme="minorHAnsi"/>
          <w:sz w:val="22"/>
          <w:szCs w:val="22"/>
          <w:lang w:eastAsia="en-US"/>
        </w:rPr>
        <w:t>) ließ sich bei seinem Salzburg-Besuch von TEEKANNE-Geschäftsführer Thomas Göbel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(links)</w:t>
      </w:r>
      <w:r w:rsidRPr="00B412E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die Welt des Tees einführen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03E93DC1" w14:textId="0AB6A2FB" w:rsidR="00987451" w:rsidRPr="0008547F" w:rsidRDefault="00987451" w:rsidP="005D2161">
      <w:pPr>
        <w:spacing w:line="276" w:lineRule="auto"/>
        <w:ind w:left="-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745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Bildnachweis:</w:t>
      </w:r>
      <w:r w:rsidR="00B412E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B412E3" w:rsidRPr="0008547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TEEKANNE/Neumayr, </w:t>
      </w:r>
      <w:r w:rsidR="00B412E3" w:rsidRPr="0008547F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Abdruck honorarfrei!</w:t>
      </w:r>
    </w:p>
    <w:bookmarkEnd w:id="2"/>
    <w:p w14:paraId="5ECEEEB2" w14:textId="33D42A4C" w:rsidR="00A14618" w:rsidRDefault="00A14618" w:rsidP="005D2161">
      <w:pPr>
        <w:spacing w:line="276" w:lineRule="auto"/>
        <w:ind w:left="-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3C289D7" w14:textId="77777777" w:rsidR="00987451" w:rsidRDefault="00987451" w:rsidP="005D2161">
      <w:pPr>
        <w:spacing w:line="276" w:lineRule="auto"/>
        <w:ind w:left="-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2669135" w14:textId="77777777" w:rsidR="00987451" w:rsidRDefault="00987451" w:rsidP="005D2161">
      <w:pPr>
        <w:spacing w:line="276" w:lineRule="auto"/>
        <w:ind w:left="-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A36BFE5" w14:textId="77777777" w:rsidR="00987451" w:rsidRDefault="00987451" w:rsidP="005D2161">
      <w:pPr>
        <w:spacing w:line="276" w:lineRule="auto"/>
        <w:ind w:left="-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E0749C4" w14:textId="77777777" w:rsidR="00987451" w:rsidRDefault="00987451" w:rsidP="005D2161">
      <w:pPr>
        <w:spacing w:line="276" w:lineRule="auto"/>
        <w:ind w:left="-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85D280A" w14:textId="77777777" w:rsidR="00E061D5" w:rsidRDefault="00E061D5" w:rsidP="005D2161">
      <w:pPr>
        <w:pBdr>
          <w:bottom w:val="single" w:sz="6" w:space="1" w:color="auto"/>
        </w:pBdr>
        <w:ind w:left="-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1902FC6" w14:textId="77777777" w:rsidR="00B412E3" w:rsidRPr="005D2161" w:rsidRDefault="00B412E3" w:rsidP="005D2161">
      <w:pPr>
        <w:pBdr>
          <w:bottom w:val="single" w:sz="6" w:space="1" w:color="auto"/>
        </w:pBdr>
        <w:ind w:left="-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98E219" w14:textId="77777777" w:rsidR="00D41C65" w:rsidRPr="005D2161" w:rsidRDefault="00D41C65" w:rsidP="005D2161">
      <w:pPr>
        <w:pStyle w:val="Kopfzeile"/>
        <w:tabs>
          <w:tab w:val="left" w:pos="708"/>
        </w:tabs>
        <w:spacing w:line="260" w:lineRule="atLeast"/>
        <w:ind w:left="-284"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5026B3BF" w14:textId="77777777" w:rsidR="00D41C65" w:rsidRPr="005D2161" w:rsidRDefault="00D41C65" w:rsidP="005D2161">
      <w:pPr>
        <w:pStyle w:val="Kopfzeile"/>
        <w:tabs>
          <w:tab w:val="left" w:pos="708"/>
        </w:tabs>
        <w:spacing w:line="260" w:lineRule="atLeast"/>
        <w:ind w:left="-284"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D216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p w14:paraId="7F9D6F9E" w14:textId="1140860F" w:rsidR="00F14409" w:rsidRDefault="00F14409" w:rsidP="005D2161">
      <w:pPr>
        <w:pStyle w:val="Kopfzeile"/>
        <w:tabs>
          <w:tab w:val="left" w:pos="708"/>
        </w:tabs>
        <w:spacing w:line="260" w:lineRule="atLeast"/>
        <w:ind w:left="-284" w:right="-284"/>
        <w:outlineLvl w:val="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F14409">
        <w:rPr>
          <w:rFonts w:asciiTheme="minorHAnsi" w:hAnsiTheme="minorHAnsi" w:cstheme="minorHAnsi"/>
          <w:i/>
          <w:sz w:val="22"/>
          <w:szCs w:val="22"/>
          <w:lang w:val="en-US"/>
        </w:rPr>
        <w:t>Julia Fischer-Colbrie</w:t>
      </w:r>
    </w:p>
    <w:p w14:paraId="226953AB" w14:textId="7B5ED1A4" w:rsidR="00824507" w:rsidRPr="005D2161" w:rsidRDefault="00D41C65" w:rsidP="005D2161">
      <w:pPr>
        <w:pStyle w:val="Kopfzeile"/>
        <w:tabs>
          <w:tab w:val="left" w:pos="708"/>
        </w:tabs>
        <w:spacing w:line="260" w:lineRule="atLeast"/>
        <w:ind w:left="-284" w:right="-284"/>
        <w:outlineLvl w:val="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5D2161">
        <w:rPr>
          <w:rFonts w:asciiTheme="minorHAnsi" w:hAnsiTheme="minorHAnsi" w:cstheme="minorHAnsi"/>
          <w:i/>
          <w:sz w:val="22"/>
          <w:szCs w:val="22"/>
          <w:lang w:val="en-US"/>
        </w:rPr>
        <w:t>PICKER PR – talk about taste</w:t>
      </w:r>
    </w:p>
    <w:p w14:paraId="510A84F9" w14:textId="5326B2FB" w:rsidR="00E061D5" w:rsidRPr="005D2161" w:rsidRDefault="00D41C65" w:rsidP="005D2161">
      <w:pPr>
        <w:pStyle w:val="Kopfzeile"/>
        <w:tabs>
          <w:tab w:val="left" w:pos="708"/>
        </w:tabs>
        <w:spacing w:line="260" w:lineRule="atLeast"/>
        <w:ind w:left="-284" w:right="-284"/>
        <w:outlineLvl w:val="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5D2161">
        <w:rPr>
          <w:rFonts w:asciiTheme="minorHAnsi" w:hAnsiTheme="minorHAnsi" w:cstheme="minorHAnsi"/>
          <w:i/>
          <w:sz w:val="22"/>
          <w:szCs w:val="22"/>
          <w:lang w:val="en-US"/>
        </w:rPr>
        <w:t xml:space="preserve">Tel. 0662-841187-0 </w:t>
      </w:r>
    </w:p>
    <w:p w14:paraId="77CA77FB" w14:textId="1CE92D0D" w:rsidR="00D41C65" w:rsidRPr="005D2161" w:rsidRDefault="004A47CC" w:rsidP="005D2161">
      <w:pPr>
        <w:pStyle w:val="Kopfzeile"/>
        <w:tabs>
          <w:tab w:val="left" w:pos="708"/>
        </w:tabs>
        <w:spacing w:line="260" w:lineRule="atLeast"/>
        <w:ind w:left="-284" w:right="-284"/>
        <w:outlineLvl w:val="0"/>
        <w:rPr>
          <w:rFonts w:asciiTheme="minorHAnsi" w:hAnsiTheme="minorHAnsi" w:cstheme="minorHAnsi"/>
          <w:i/>
          <w:sz w:val="22"/>
          <w:szCs w:val="22"/>
          <w:lang w:val="en-US"/>
        </w:rPr>
      </w:pPr>
      <w:hyperlink r:id="rId8" w:history="1">
        <w:r w:rsidR="00E061D5" w:rsidRPr="005D2161">
          <w:rPr>
            <w:rStyle w:val="Hyperlink"/>
            <w:rFonts w:asciiTheme="minorHAnsi" w:hAnsiTheme="minorHAnsi" w:cstheme="minorHAnsi"/>
            <w:i/>
            <w:sz w:val="22"/>
            <w:szCs w:val="22"/>
            <w:lang w:val="en-US"/>
          </w:rPr>
          <w:t>office@picker-pr.at</w:t>
        </w:r>
      </w:hyperlink>
      <w:r w:rsidR="00D41C65" w:rsidRPr="005D2161">
        <w:rPr>
          <w:rFonts w:asciiTheme="minorHAnsi" w:hAnsiTheme="minorHAnsi" w:cstheme="minorHAnsi"/>
          <w:i/>
          <w:sz w:val="22"/>
          <w:szCs w:val="22"/>
          <w:lang w:val="en-US"/>
        </w:rPr>
        <w:t xml:space="preserve">; </w:t>
      </w:r>
      <w:hyperlink r:id="rId9" w:history="1">
        <w:r w:rsidR="00D41C65" w:rsidRPr="005D2161">
          <w:rPr>
            <w:rStyle w:val="Hyperlink"/>
            <w:rFonts w:asciiTheme="minorHAnsi" w:hAnsiTheme="minorHAnsi" w:cstheme="minorHAnsi"/>
            <w:i/>
            <w:sz w:val="22"/>
            <w:szCs w:val="22"/>
            <w:lang w:val="en-US"/>
          </w:rPr>
          <w:t>www.picker-pr.at</w:t>
        </w:r>
      </w:hyperlink>
    </w:p>
    <w:bookmarkEnd w:id="0"/>
    <w:p w14:paraId="6F039D4F" w14:textId="55886627" w:rsidR="0001039F" w:rsidRPr="005D2161" w:rsidRDefault="0001039F" w:rsidP="005D2161">
      <w:pPr>
        <w:ind w:left="-284" w:right="-284"/>
        <w:rPr>
          <w:rFonts w:asciiTheme="minorHAnsi" w:hAnsiTheme="minorHAnsi" w:cstheme="minorHAnsi"/>
          <w:lang w:val="en-US"/>
        </w:rPr>
      </w:pPr>
    </w:p>
    <w:p w14:paraId="2C4B69B7" w14:textId="414E4F53" w:rsidR="00A77C47" w:rsidRPr="005D2161" w:rsidRDefault="00A77C47" w:rsidP="005D2161">
      <w:pP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n-US"/>
        </w:rPr>
      </w:pPr>
    </w:p>
    <w:sectPr w:rsidR="00A77C47" w:rsidRPr="005D2161" w:rsidSect="00146981">
      <w:headerReference w:type="default" r:id="rId10"/>
      <w:footerReference w:type="default" r:id="rId11"/>
      <w:headerReference w:type="first" r:id="rId12"/>
      <w:pgSz w:w="11906" w:h="16838"/>
      <w:pgMar w:top="2679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3730F" w14:textId="77777777" w:rsidR="00E70FD3" w:rsidRDefault="00E70FD3" w:rsidP="00027560">
      <w:r>
        <w:separator/>
      </w:r>
    </w:p>
  </w:endnote>
  <w:endnote w:type="continuationSeparator" w:id="0">
    <w:p w14:paraId="77B214A7" w14:textId="77777777" w:rsidR="00E70FD3" w:rsidRDefault="00E70FD3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761BEE50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="00273BCD" w:rsidRPr="00273BCD">
          <w:rPr>
            <w:rFonts w:asciiTheme="minorHAnsi" w:hAnsiTheme="minorHAnsi" w:cstheme="minorHAnsi"/>
            <w:noProof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C0EDF" w14:textId="77777777" w:rsidR="00E70FD3" w:rsidRDefault="00E70FD3" w:rsidP="00027560">
      <w:r>
        <w:separator/>
      </w:r>
    </w:p>
  </w:footnote>
  <w:footnote w:type="continuationSeparator" w:id="0">
    <w:p w14:paraId="6E6F584E" w14:textId="77777777" w:rsidR="00E70FD3" w:rsidRDefault="00E70FD3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2AA2" w14:textId="45ED0522" w:rsidR="0045378F" w:rsidRDefault="00383D9D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  <w:lang w:val="de-AT" w:eastAsia="de-AT"/>
      </w:rPr>
      <w:drawing>
        <wp:anchor distT="0" distB="0" distL="114300" distR="114300" simplePos="0" relativeHeight="251660288" behindDoc="1" locked="0" layoutInCell="1" allowOverlap="1" wp14:anchorId="5613843E" wp14:editId="637F09DD">
          <wp:simplePos x="0" y="0"/>
          <wp:positionH relativeFrom="column">
            <wp:posOffset>-866107</wp:posOffset>
          </wp:positionH>
          <wp:positionV relativeFrom="paragraph">
            <wp:posOffset>-449580</wp:posOffset>
          </wp:positionV>
          <wp:extent cx="7528391" cy="1784038"/>
          <wp:effectExtent l="0" t="0" r="3175" b="0"/>
          <wp:wrapNone/>
          <wp:docPr id="3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pf teekanne Kopie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391" cy="1784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226A419E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BFF8" w14:textId="79F8F3C9" w:rsidR="007170FD" w:rsidRDefault="005D216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702631E2" wp14:editId="3C8DBEFA">
          <wp:simplePos x="0" y="0"/>
          <wp:positionH relativeFrom="column">
            <wp:posOffset>-1029734</wp:posOffset>
          </wp:positionH>
          <wp:positionV relativeFrom="paragraph">
            <wp:posOffset>-468831</wp:posOffset>
          </wp:positionV>
          <wp:extent cx="7698181" cy="1824275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81" cy="182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4EC0C8EE" w:rsidR="000D6F92" w:rsidRDefault="000D6F9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E6"/>
    <w:rsid w:val="0001039F"/>
    <w:rsid w:val="00020245"/>
    <w:rsid w:val="000214D8"/>
    <w:rsid w:val="00027560"/>
    <w:rsid w:val="000403EE"/>
    <w:rsid w:val="000426C4"/>
    <w:rsid w:val="00045D42"/>
    <w:rsid w:val="0005481D"/>
    <w:rsid w:val="000652E1"/>
    <w:rsid w:val="0008547F"/>
    <w:rsid w:val="00093FA0"/>
    <w:rsid w:val="000B415A"/>
    <w:rsid w:val="000B7F55"/>
    <w:rsid w:val="000C52C5"/>
    <w:rsid w:val="000D6F92"/>
    <w:rsid w:val="000F15E8"/>
    <w:rsid w:val="000F2A48"/>
    <w:rsid w:val="00100094"/>
    <w:rsid w:val="00103BD5"/>
    <w:rsid w:val="001208C4"/>
    <w:rsid w:val="00146981"/>
    <w:rsid w:val="00156080"/>
    <w:rsid w:val="00156DF2"/>
    <w:rsid w:val="001665F7"/>
    <w:rsid w:val="00170EB6"/>
    <w:rsid w:val="00174CBE"/>
    <w:rsid w:val="00175B51"/>
    <w:rsid w:val="00180269"/>
    <w:rsid w:val="00184EB1"/>
    <w:rsid w:val="00196666"/>
    <w:rsid w:val="001A4415"/>
    <w:rsid w:val="001B1DA1"/>
    <w:rsid w:val="001B69B1"/>
    <w:rsid w:val="001C024B"/>
    <w:rsid w:val="001C0ADC"/>
    <w:rsid w:val="001C5699"/>
    <w:rsid w:val="001D3042"/>
    <w:rsid w:val="001E6C0C"/>
    <w:rsid w:val="00201360"/>
    <w:rsid w:val="00214C2C"/>
    <w:rsid w:val="002167D9"/>
    <w:rsid w:val="002452EC"/>
    <w:rsid w:val="00257211"/>
    <w:rsid w:val="0026676E"/>
    <w:rsid w:val="00273BCD"/>
    <w:rsid w:val="002922FA"/>
    <w:rsid w:val="002A36DF"/>
    <w:rsid w:val="002E1561"/>
    <w:rsid w:val="002E3C89"/>
    <w:rsid w:val="002E7877"/>
    <w:rsid w:val="00312A9C"/>
    <w:rsid w:val="003208D0"/>
    <w:rsid w:val="003237D1"/>
    <w:rsid w:val="00341C17"/>
    <w:rsid w:val="00352410"/>
    <w:rsid w:val="00363666"/>
    <w:rsid w:val="00372C90"/>
    <w:rsid w:val="00373283"/>
    <w:rsid w:val="00383D9D"/>
    <w:rsid w:val="003B1FF7"/>
    <w:rsid w:val="003B259C"/>
    <w:rsid w:val="003C2A22"/>
    <w:rsid w:val="003E2F89"/>
    <w:rsid w:val="003E7677"/>
    <w:rsid w:val="003F3E47"/>
    <w:rsid w:val="004073D4"/>
    <w:rsid w:val="004106EB"/>
    <w:rsid w:val="004140F2"/>
    <w:rsid w:val="00425848"/>
    <w:rsid w:val="00433579"/>
    <w:rsid w:val="004361EE"/>
    <w:rsid w:val="0045378F"/>
    <w:rsid w:val="00461EF4"/>
    <w:rsid w:val="00465492"/>
    <w:rsid w:val="004654C4"/>
    <w:rsid w:val="004753E6"/>
    <w:rsid w:val="0049684A"/>
    <w:rsid w:val="004A36CE"/>
    <w:rsid w:val="004A47CC"/>
    <w:rsid w:val="004B6A05"/>
    <w:rsid w:val="004C536A"/>
    <w:rsid w:val="004D3611"/>
    <w:rsid w:val="004F5F8F"/>
    <w:rsid w:val="00512E24"/>
    <w:rsid w:val="00523838"/>
    <w:rsid w:val="00534665"/>
    <w:rsid w:val="00537365"/>
    <w:rsid w:val="005417FE"/>
    <w:rsid w:val="00570BBC"/>
    <w:rsid w:val="00592451"/>
    <w:rsid w:val="005B132E"/>
    <w:rsid w:val="005D2161"/>
    <w:rsid w:val="005D2A2D"/>
    <w:rsid w:val="005D51B9"/>
    <w:rsid w:val="005D6374"/>
    <w:rsid w:val="005E1EE6"/>
    <w:rsid w:val="006101E6"/>
    <w:rsid w:val="006177CD"/>
    <w:rsid w:val="00641DF4"/>
    <w:rsid w:val="00645A38"/>
    <w:rsid w:val="00654788"/>
    <w:rsid w:val="0065538B"/>
    <w:rsid w:val="0066030E"/>
    <w:rsid w:val="00666074"/>
    <w:rsid w:val="00683188"/>
    <w:rsid w:val="006B760F"/>
    <w:rsid w:val="006D61B5"/>
    <w:rsid w:val="006E2436"/>
    <w:rsid w:val="006F466F"/>
    <w:rsid w:val="00704042"/>
    <w:rsid w:val="007170FD"/>
    <w:rsid w:val="00720C12"/>
    <w:rsid w:val="007216CB"/>
    <w:rsid w:val="007307EF"/>
    <w:rsid w:val="007424D9"/>
    <w:rsid w:val="00746945"/>
    <w:rsid w:val="00752B06"/>
    <w:rsid w:val="00754C92"/>
    <w:rsid w:val="00774EF5"/>
    <w:rsid w:val="0078109C"/>
    <w:rsid w:val="007855EA"/>
    <w:rsid w:val="007B3C8D"/>
    <w:rsid w:val="007E41A1"/>
    <w:rsid w:val="007F135E"/>
    <w:rsid w:val="0080109B"/>
    <w:rsid w:val="00803092"/>
    <w:rsid w:val="00824507"/>
    <w:rsid w:val="00850FF6"/>
    <w:rsid w:val="00855178"/>
    <w:rsid w:val="00857E57"/>
    <w:rsid w:val="008771AD"/>
    <w:rsid w:val="00885B8A"/>
    <w:rsid w:val="0088754B"/>
    <w:rsid w:val="00893C05"/>
    <w:rsid w:val="008A5B6E"/>
    <w:rsid w:val="008B0FED"/>
    <w:rsid w:val="008B649E"/>
    <w:rsid w:val="008D496D"/>
    <w:rsid w:val="008D49F5"/>
    <w:rsid w:val="008D4A73"/>
    <w:rsid w:val="008E1F1D"/>
    <w:rsid w:val="008F2B91"/>
    <w:rsid w:val="009443FE"/>
    <w:rsid w:val="00945728"/>
    <w:rsid w:val="0094593A"/>
    <w:rsid w:val="00961CB5"/>
    <w:rsid w:val="00966BB2"/>
    <w:rsid w:val="0097575C"/>
    <w:rsid w:val="0097695D"/>
    <w:rsid w:val="009823B8"/>
    <w:rsid w:val="00987451"/>
    <w:rsid w:val="009A208F"/>
    <w:rsid w:val="009D0071"/>
    <w:rsid w:val="009F099C"/>
    <w:rsid w:val="009F369B"/>
    <w:rsid w:val="009F7326"/>
    <w:rsid w:val="009F7BE9"/>
    <w:rsid w:val="00A1324C"/>
    <w:rsid w:val="00A14618"/>
    <w:rsid w:val="00A32CA6"/>
    <w:rsid w:val="00A64A96"/>
    <w:rsid w:val="00A711A7"/>
    <w:rsid w:val="00A77C47"/>
    <w:rsid w:val="00A91F51"/>
    <w:rsid w:val="00AB0E26"/>
    <w:rsid w:val="00AD2E0C"/>
    <w:rsid w:val="00AD3646"/>
    <w:rsid w:val="00AD3E19"/>
    <w:rsid w:val="00AD68C5"/>
    <w:rsid w:val="00AE04C0"/>
    <w:rsid w:val="00B0001A"/>
    <w:rsid w:val="00B13064"/>
    <w:rsid w:val="00B2640F"/>
    <w:rsid w:val="00B34563"/>
    <w:rsid w:val="00B41261"/>
    <w:rsid w:val="00B412E3"/>
    <w:rsid w:val="00B46500"/>
    <w:rsid w:val="00B63F4D"/>
    <w:rsid w:val="00B8679E"/>
    <w:rsid w:val="00BA100D"/>
    <w:rsid w:val="00BA6357"/>
    <w:rsid w:val="00BA73FF"/>
    <w:rsid w:val="00BA79CC"/>
    <w:rsid w:val="00BC53AC"/>
    <w:rsid w:val="00BC581A"/>
    <w:rsid w:val="00BD134E"/>
    <w:rsid w:val="00BE3FD7"/>
    <w:rsid w:val="00BF4067"/>
    <w:rsid w:val="00C00D86"/>
    <w:rsid w:val="00C0101A"/>
    <w:rsid w:val="00C02C06"/>
    <w:rsid w:val="00C0641B"/>
    <w:rsid w:val="00C06E50"/>
    <w:rsid w:val="00C13207"/>
    <w:rsid w:val="00C14785"/>
    <w:rsid w:val="00C31664"/>
    <w:rsid w:val="00C65535"/>
    <w:rsid w:val="00C9204A"/>
    <w:rsid w:val="00CA080B"/>
    <w:rsid w:val="00CA32AE"/>
    <w:rsid w:val="00CB750E"/>
    <w:rsid w:val="00CC1377"/>
    <w:rsid w:val="00CC3203"/>
    <w:rsid w:val="00CC7D8F"/>
    <w:rsid w:val="00CD682E"/>
    <w:rsid w:val="00CE7306"/>
    <w:rsid w:val="00CF3E74"/>
    <w:rsid w:val="00CF5F6E"/>
    <w:rsid w:val="00D0206A"/>
    <w:rsid w:val="00D029AC"/>
    <w:rsid w:val="00D41C65"/>
    <w:rsid w:val="00D421AA"/>
    <w:rsid w:val="00D51D20"/>
    <w:rsid w:val="00D674D7"/>
    <w:rsid w:val="00D70535"/>
    <w:rsid w:val="00D720A2"/>
    <w:rsid w:val="00D72C2C"/>
    <w:rsid w:val="00D77A3B"/>
    <w:rsid w:val="00D86DDF"/>
    <w:rsid w:val="00D916BD"/>
    <w:rsid w:val="00D93201"/>
    <w:rsid w:val="00DA2248"/>
    <w:rsid w:val="00DB56E5"/>
    <w:rsid w:val="00DB7015"/>
    <w:rsid w:val="00DD4AB8"/>
    <w:rsid w:val="00DD4F7D"/>
    <w:rsid w:val="00DF6E6B"/>
    <w:rsid w:val="00DF7F6F"/>
    <w:rsid w:val="00E061D5"/>
    <w:rsid w:val="00E4365E"/>
    <w:rsid w:val="00E70FD3"/>
    <w:rsid w:val="00E74FFC"/>
    <w:rsid w:val="00E7525D"/>
    <w:rsid w:val="00E9012F"/>
    <w:rsid w:val="00E92889"/>
    <w:rsid w:val="00E96A6D"/>
    <w:rsid w:val="00EA0311"/>
    <w:rsid w:val="00EC0C91"/>
    <w:rsid w:val="00EE6ACA"/>
    <w:rsid w:val="00F05BF5"/>
    <w:rsid w:val="00F14409"/>
    <w:rsid w:val="00F26AA1"/>
    <w:rsid w:val="00F32003"/>
    <w:rsid w:val="00F34759"/>
    <w:rsid w:val="00F40544"/>
    <w:rsid w:val="00F4107C"/>
    <w:rsid w:val="00F5662B"/>
    <w:rsid w:val="00F5689D"/>
    <w:rsid w:val="00FA1F2F"/>
    <w:rsid w:val="00FC4E82"/>
    <w:rsid w:val="00FC530E"/>
    <w:rsid w:val="00FD1EAA"/>
    <w:rsid w:val="00FE4A3A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icker-pr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icker-pr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Users/ingeborg/Desktop/Daten%20Ingeborg/Kopf%20teekanne_final%20ohne%20text.jpg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/Users/ingeborg/Desktop/Daten%20Ingeborg/Kopf%20teekanne_final%20Kopie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7BD40-66FF-4D54-A6AA-98EF1087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2</cp:revision>
  <cp:lastPrinted>2024-05-21T11:41:00Z</cp:lastPrinted>
  <dcterms:created xsi:type="dcterms:W3CDTF">2024-05-21T11:41:00Z</dcterms:created>
  <dcterms:modified xsi:type="dcterms:W3CDTF">2024-05-21T11:41:00Z</dcterms:modified>
</cp:coreProperties>
</file>